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pPr w:leftFromText="180" w:rightFromText="180" w:vertAnchor="page" w:horzAnchor="margin" w:tblpY="1129"/>
        <w:tblW w:w="9666" w:type="dxa"/>
        <w:tblInd w:w="0" w:type="dxa"/>
        <w:tblLayout w:type="autofit"/>
        <w:tblCellMar>
          <w:top w:w="0" w:type="dxa"/>
          <w:left w:w="108" w:type="dxa"/>
          <w:bottom w:w="0" w:type="dxa"/>
          <w:right w:w="108" w:type="dxa"/>
        </w:tblCellMar>
      </w:tblPr>
      <w:tblGrid>
        <w:gridCol w:w="3402"/>
        <w:gridCol w:w="6264"/>
      </w:tblGrid>
      <w:tr w14:paraId="6AC4754D">
        <w:tblPrEx>
          <w:tblCellMar>
            <w:top w:w="0" w:type="dxa"/>
            <w:left w:w="108" w:type="dxa"/>
            <w:bottom w:w="0" w:type="dxa"/>
            <w:right w:w="108" w:type="dxa"/>
          </w:tblCellMar>
        </w:tblPrEx>
        <w:trPr>
          <w:trHeight w:val="1047" w:hRule="atLeast"/>
        </w:trPr>
        <w:tc>
          <w:tcPr>
            <w:tcW w:w="3402" w:type="dxa"/>
          </w:tcPr>
          <w:p w14:paraId="315DA9A2">
            <w:pPr>
              <w:ind w:firstLine="0"/>
              <w:jc w:val="center"/>
              <w:rPr>
                <w:rFonts w:cs="Times New Roman"/>
                <w:b/>
                <w:sz w:val="26"/>
              </w:rPr>
            </w:pPr>
            <w:bookmarkStart w:id="2" w:name="_GoBack"/>
            <w:bookmarkEnd w:id="2"/>
            <w:bookmarkStart w:id="0" w:name="_Hlk211150065"/>
            <w:r>
              <w:rPr>
                <w:rFonts w:cs="Times New Roman"/>
                <w:b/>
                <w:sz w:val="26"/>
                <w:lang w:val="vi-VN"/>
              </w:rPr>
              <w:t>HỘI ĐỒNG</w:t>
            </w:r>
            <w:r>
              <w:rPr>
                <w:rFonts w:cs="Times New Roman"/>
                <w:b/>
                <w:sz w:val="26"/>
              </w:rPr>
              <w:t xml:space="preserve"> NHÂN DÂN</w:t>
            </w:r>
          </w:p>
          <w:p w14:paraId="069E7DCE">
            <w:pPr>
              <w:ind w:firstLine="0"/>
              <w:jc w:val="center"/>
              <w:rPr>
                <w:rFonts w:eastAsia="Times New Roman" w:cs="Times New Roman"/>
                <w:b/>
                <w:sz w:val="26"/>
                <w:szCs w:val="20"/>
              </w:rPr>
            </w:pPr>
            <w:r>
              <w:rPr>
                <w:rFonts w:cs="Times New Roman"/>
                <w:b/>
                <w:sz w:val="26"/>
              </w:rPr>
              <w:t>TỈNH HÀ TĨNH</w:t>
            </w:r>
          </w:p>
          <w:p w14:paraId="0F421972">
            <w:pPr>
              <w:jc w:val="center"/>
              <w:rPr>
                <w:rFonts w:cs="Times New Roman"/>
              </w:rPr>
            </w:pPr>
            <w:r>
              <w:rPr>
                <w:rFonts w:cs="Times New Roman"/>
              </w:rPr>
              <mc:AlternateContent>
                <mc:Choice Requires="wps">
                  <w:drawing>
                    <wp:anchor distT="0" distB="0" distL="114300" distR="114300" simplePos="0" relativeHeight="251659264" behindDoc="0" locked="0" layoutInCell="1" allowOverlap="1">
                      <wp:simplePos x="0" y="0"/>
                      <wp:positionH relativeFrom="column">
                        <wp:posOffset>775970</wp:posOffset>
                      </wp:positionH>
                      <wp:positionV relativeFrom="paragraph">
                        <wp:posOffset>38100</wp:posOffset>
                      </wp:positionV>
                      <wp:extent cx="448945" cy="0"/>
                      <wp:effectExtent l="0" t="0" r="0" b="0"/>
                      <wp:wrapNone/>
                      <wp:docPr id="4" name="Line 26"/>
                      <wp:cNvGraphicFramePr/>
                      <a:graphic xmlns:a="http://schemas.openxmlformats.org/drawingml/2006/main">
                        <a:graphicData uri="http://schemas.microsoft.com/office/word/2010/wordprocessingShape">
                          <wps:wsp>
                            <wps:cNvCnPr>
                              <a:cxnSpLocks noChangeShapeType="1"/>
                            </wps:cNvCnPr>
                            <wps:spPr bwMode="auto">
                              <a:xfrm>
                                <a:off x="0" y="0"/>
                                <a:ext cx="449015" cy="0"/>
                              </a:xfrm>
                              <a:prstGeom prst="line">
                                <a:avLst/>
                              </a:prstGeom>
                              <a:noFill/>
                              <a:ln w="9525">
                                <a:solidFill>
                                  <a:srgbClr val="000000"/>
                                </a:solidFill>
                                <a:round/>
                              </a:ln>
                              <a:effectLst/>
                            </wps:spPr>
                            <wps:bodyPr/>
                          </wps:wsp>
                        </a:graphicData>
                      </a:graphic>
                    </wp:anchor>
                  </w:drawing>
                </mc:Choice>
                <mc:Fallback>
                  <w:pict>
                    <v:line id="Line 26" o:spid="_x0000_s1026" o:spt="20" style="position:absolute;left:0pt;margin-left:61.1pt;margin-top:3pt;height:0pt;width:35.35pt;z-index:251659264;mso-width-relative:page;mso-height-relative:page;" filled="f" stroked="t" coordsize="21600,21600" o:gfxdata="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IC0iaPTAAAABwEAAA8AAAAAAAAAAQAgAAAAIgAAAGRycy9k&#10;b3ducmV2LnhtbFBLAQIUABQAAAAIAIdO4kBq9O2nzgEAAK0DAAAOAAAAAAAAAAEAIAAAACIBAABk&#10;cnMvZTJvRG9jLnhtbFBLBQYAAAAABgAGAFkBAABiBQAAAAA=&#10;">
                      <v:fill on="f" focussize="0,0"/>
                      <v:stroke color="#000000" joinstyle="round"/>
                      <v:imagedata o:title=""/>
                      <o:lock v:ext="edit" aspectratio="f"/>
                    </v:line>
                  </w:pict>
                </mc:Fallback>
              </mc:AlternateContent>
            </w:r>
          </w:p>
          <w:p w14:paraId="54739DE8">
            <w:pPr>
              <w:ind w:firstLine="0"/>
              <w:jc w:val="center"/>
              <w:rPr>
                <w:rFonts w:cs="Times New Roman"/>
                <w:sz w:val="26"/>
              </w:rPr>
            </w:pPr>
            <w:r>
              <w:rPr>
                <w:rFonts w:cs="Times New Roman"/>
                <w:sz w:val="26"/>
              </w:rPr>
              <w:t>Số:         /2026/</w:t>
            </w:r>
            <w:r>
              <w:rPr>
                <w:rFonts w:cs="Times New Roman"/>
                <w:sz w:val="26"/>
                <w:lang w:val="vi-VN"/>
              </w:rPr>
              <w:t>NQ</w:t>
            </w:r>
            <w:r>
              <w:rPr>
                <w:rFonts w:cs="Times New Roman"/>
                <w:sz w:val="26"/>
              </w:rPr>
              <w:t>-</w:t>
            </w:r>
            <w:r>
              <w:rPr>
                <w:rFonts w:cs="Times New Roman"/>
                <w:sz w:val="26"/>
                <w:lang w:val="vi-VN"/>
              </w:rPr>
              <w:t>HĐ</w:t>
            </w:r>
            <w:r>
              <w:rPr>
                <w:rFonts w:cs="Times New Roman"/>
                <w:sz w:val="26"/>
              </w:rPr>
              <w:t>ND</w:t>
            </w:r>
          </w:p>
        </w:tc>
        <w:tc>
          <w:tcPr>
            <w:tcW w:w="6264" w:type="dxa"/>
          </w:tcPr>
          <w:p w14:paraId="4513A352">
            <w:pPr>
              <w:ind w:firstLine="0"/>
              <w:jc w:val="center"/>
              <w:rPr>
                <w:rFonts w:cs="Times New Roman"/>
                <w:b/>
                <w:sz w:val="26"/>
                <w:szCs w:val="26"/>
              </w:rPr>
            </w:pPr>
            <w:r>
              <w:rPr>
                <w:rFonts w:cs="Times New Roman"/>
                <w:b/>
                <w:sz w:val="26"/>
                <w:szCs w:val="26"/>
              </w:rPr>
              <w:t>CỘNG HÒA XÃ HỘI CHỦ NGHĨA VIỆT NAM</w:t>
            </w:r>
          </w:p>
          <w:p w14:paraId="42D27D81">
            <w:pPr>
              <w:ind w:firstLine="80" w:firstLineChars="400"/>
              <w:jc w:val="center"/>
              <w:rPr>
                <w:rFonts w:cs="Times New Roman"/>
                <w:b/>
                <w:sz w:val="2"/>
                <w:szCs w:val="2"/>
              </w:rPr>
            </w:pPr>
          </w:p>
          <w:p w14:paraId="2A67207D">
            <w:pPr>
              <w:ind w:firstLine="0"/>
              <w:jc w:val="center"/>
              <w:rPr>
                <w:rFonts w:eastAsia="Times New Roman" w:cs="Times New Roman"/>
                <w:b/>
                <w:sz w:val="26"/>
                <w:szCs w:val="26"/>
              </w:rPr>
            </w:pPr>
            <w:r>
              <w:rPr>
                <w:rFonts w:cs="Times New Roman"/>
                <w:b/>
                <w:szCs w:val="26"/>
              </w:rPr>
              <w:t>Độc lập - Tự do - Hạnh phúc</w:t>
            </w:r>
          </w:p>
          <w:p w14:paraId="3606083B">
            <w:pPr>
              <w:jc w:val="center"/>
              <w:rPr>
                <w:rFonts w:cs="Times New Roman"/>
                <w:i/>
                <w:szCs w:val="28"/>
              </w:rPr>
            </w:pPr>
            <w:r>
              <w:rPr>
                <w:rFonts w:cs="Times New Roman"/>
                <w:szCs w:val="20"/>
              </w:rPr>
              <mc:AlternateContent>
                <mc:Choice Requires="wps">
                  <w:drawing>
                    <wp:anchor distT="0" distB="0" distL="114300" distR="114300" simplePos="0" relativeHeight="251660288" behindDoc="0" locked="0" layoutInCell="1" allowOverlap="1">
                      <wp:simplePos x="0" y="0"/>
                      <wp:positionH relativeFrom="column">
                        <wp:posOffset>937895</wp:posOffset>
                      </wp:positionH>
                      <wp:positionV relativeFrom="paragraph">
                        <wp:posOffset>58420</wp:posOffset>
                      </wp:positionV>
                      <wp:extent cx="1965960" cy="0"/>
                      <wp:effectExtent l="0" t="0" r="15240" b="19050"/>
                      <wp:wrapNone/>
                      <wp:docPr id="3" name="Line 27"/>
                      <wp:cNvGraphicFramePr/>
                      <a:graphic xmlns:a="http://schemas.openxmlformats.org/drawingml/2006/main">
                        <a:graphicData uri="http://schemas.microsoft.com/office/word/2010/wordprocessingShape">
                          <wps:wsp>
                            <wps:cNvCnPr>
                              <a:cxnSpLocks noChangeShapeType="1"/>
                            </wps:cNvCnPr>
                            <wps:spPr bwMode="auto">
                              <a:xfrm>
                                <a:off x="0" y="0"/>
                                <a:ext cx="1966224" cy="0"/>
                              </a:xfrm>
                              <a:prstGeom prst="line">
                                <a:avLst/>
                              </a:prstGeom>
                              <a:noFill/>
                              <a:ln w="9525">
                                <a:solidFill>
                                  <a:srgbClr val="000000"/>
                                </a:solidFill>
                                <a:round/>
                              </a:ln>
                              <a:effectLst/>
                            </wps:spPr>
                            <wps:bodyPr/>
                          </wps:wsp>
                        </a:graphicData>
                      </a:graphic>
                    </wp:anchor>
                  </w:drawing>
                </mc:Choice>
                <mc:Fallback>
                  <w:pict>
                    <v:line id="Line 27" o:spid="_x0000_s1026" o:spt="20" style="position:absolute;left:0pt;margin-left:73.85pt;margin-top:4.6pt;height:0pt;width:154.8pt;z-index:251660288;mso-width-relative:page;mso-height-relative:page;" filled="f" stroked="t" coordsize="21600,21600" o:gfxdata="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&#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fv0YfUAAAABwEAAA8AAAAAAAAAAQAgAAAAIgAAAGRy&#10;cy9kb3ducmV2LnhtbFBLAQIUABQAAAAIAIdO4kCepY3n0AEAAK4DAAAOAAAAAAAAAAEAIAAAACMB&#10;AABkcnMvZTJvRG9jLnhtbFBLBQYAAAAABgAGAFkBAABlBQAAAAA=&#10;">
                      <v:fill on="f" focussize="0,0"/>
                      <v:stroke color="#000000" joinstyle="round"/>
                      <v:imagedata o:title=""/>
                      <o:lock v:ext="edit" aspectratio="f"/>
                    </v:line>
                  </w:pict>
                </mc:Fallback>
              </mc:AlternateContent>
            </w:r>
          </w:p>
          <w:p w14:paraId="17E9B42D">
            <w:pPr>
              <w:ind w:firstLine="0"/>
              <w:jc w:val="center"/>
              <w:rPr>
                <w:rFonts w:cs="Times New Roman"/>
                <w:szCs w:val="20"/>
              </w:rPr>
            </w:pPr>
            <w:r>
              <w:rPr>
                <w:rFonts w:cs="Times New Roman"/>
                <w:i/>
                <w:szCs w:val="28"/>
              </w:rPr>
              <w:t>Hà Tĩnh, ngày       tháng     năm 2026</w:t>
            </w:r>
          </w:p>
        </w:tc>
      </w:tr>
    </w:tbl>
    <w:tbl>
      <w:tblPr>
        <w:tblStyle w:val="12"/>
        <w:tblW w:w="0" w:type="auto"/>
        <w:tblInd w:w="308" w:type="dxa"/>
        <w:tblLayout w:type="autofit"/>
        <w:tblCellMar>
          <w:top w:w="0" w:type="dxa"/>
          <w:left w:w="108" w:type="dxa"/>
          <w:bottom w:w="0" w:type="dxa"/>
          <w:right w:w="108" w:type="dxa"/>
        </w:tblCellMar>
      </w:tblPr>
      <w:tblGrid>
        <w:gridCol w:w="2590"/>
      </w:tblGrid>
      <w:tr w14:paraId="1E57B78D">
        <w:tblPrEx>
          <w:tblCellMar>
            <w:top w:w="0" w:type="dxa"/>
            <w:left w:w="108" w:type="dxa"/>
            <w:bottom w:w="0" w:type="dxa"/>
            <w:right w:w="108" w:type="dxa"/>
          </w:tblCellMar>
        </w:tblPrEx>
        <w:trPr>
          <w:trHeight w:val="14" w:hRule="atLeast"/>
        </w:trPr>
        <w:tc>
          <w:tcPr>
            <w:tcW w:w="2590" w:type="dxa"/>
          </w:tcPr>
          <w:p w14:paraId="72AC16EC">
            <w:pPr>
              <w:ind w:firstLine="0"/>
              <w:rPr>
                <w:rFonts w:cs="Times New Roman"/>
                <w:b/>
                <w:sz w:val="2"/>
                <w:szCs w:val="2"/>
              </w:rPr>
            </w:pPr>
            <w:bookmarkStart w:id="1" w:name="loai_1_name"/>
          </w:p>
          <w:p w14:paraId="1797F958">
            <w:pPr>
              <w:ind w:firstLine="0"/>
              <w:jc w:val="center"/>
              <w:rPr>
                <w:rFonts w:cs="Times New Roman"/>
                <w:b/>
              </w:rPr>
            </w:pPr>
            <w:r>
              <w:rPr>
                <w:rFonts w:cs="Times New Roman"/>
                <w:b/>
              </w:rPr>
              <w:t>(DỰ THẢO)</w:t>
            </w:r>
          </w:p>
        </w:tc>
      </w:tr>
    </w:tbl>
    <w:p w14:paraId="76B4FB07">
      <w:pPr>
        <w:shd w:val="clear" w:color="auto" w:fill="FFFFFF"/>
        <w:spacing w:line="187" w:lineRule="atLeast"/>
        <w:ind w:firstLine="0"/>
        <w:jc w:val="center"/>
        <w:rPr>
          <w:rFonts w:cs="Times New Roman"/>
          <w:b/>
          <w:bCs/>
          <w:color w:val="000000" w:themeColor="text1"/>
          <w:szCs w:val="28"/>
          <w14:textFill>
            <w14:solidFill>
              <w14:schemeClr w14:val="tx1"/>
            </w14:solidFill>
          </w14:textFill>
        </w:rPr>
      </w:pPr>
    </w:p>
    <w:bookmarkEnd w:id="1"/>
    <w:p w14:paraId="7D5032F6">
      <w:pPr>
        <w:shd w:val="clear" w:color="auto" w:fill="FFFFFF"/>
        <w:spacing w:line="187" w:lineRule="atLeast"/>
        <w:ind w:firstLine="0"/>
        <w:jc w:val="center"/>
        <w:rPr>
          <w:rFonts w:cs="Times New Roman"/>
          <w:b/>
          <w:bCs/>
          <w:color w:val="000000" w:themeColor="text1"/>
          <w:szCs w:val="28"/>
          <w14:textFill>
            <w14:solidFill>
              <w14:schemeClr w14:val="tx1"/>
            </w14:solidFill>
          </w14:textFill>
        </w:rPr>
      </w:pPr>
      <w:r>
        <w:rPr>
          <w:rFonts w:cs="Times New Roman"/>
          <w:b/>
          <w:bCs/>
          <w:color w:val="000000" w:themeColor="text1"/>
          <w:szCs w:val="28"/>
          <w:lang w:val="vi-VN"/>
          <w14:textFill>
            <w14:solidFill>
              <w14:schemeClr w14:val="tx1"/>
            </w14:solidFill>
          </w14:textFill>
        </w:rPr>
        <w:t>NGHỊ QUYẾT</w:t>
      </w:r>
    </w:p>
    <w:p w14:paraId="0AB637C3">
      <w:pPr>
        <w:shd w:val="clear" w:color="auto" w:fill="FFFFFF"/>
        <w:spacing w:line="187" w:lineRule="atLeast"/>
        <w:ind w:firstLine="0"/>
        <w:jc w:val="center"/>
        <w:rPr>
          <w:rFonts w:cs="Times New Roman"/>
          <w:b/>
          <w:bCs/>
          <w:color w:val="000000" w:themeColor="text1"/>
          <w:sz w:val="20"/>
          <w:szCs w:val="20"/>
          <w14:textFill>
            <w14:solidFill>
              <w14:schemeClr w14:val="tx1"/>
            </w14:solidFill>
          </w14:textFill>
        </w:rPr>
      </w:pPr>
      <w:r>
        <w:rPr>
          <w:b/>
          <w:bCs/>
          <w:color w:val="000000" w:themeColor="text1"/>
          <w:szCs w:val="28"/>
          <w14:textFill>
            <w14:solidFill>
              <w14:schemeClr w14:val="tx1"/>
            </w14:solidFill>
          </w14:textFill>
        </w:rPr>
        <w:t>Quy định tặng Kỷ niệm chương “Vì sự phát triển tỉnh Hà Tĩnh”</w:t>
      </w:r>
    </w:p>
    <w:p w14:paraId="6708DCC1">
      <w:pPr>
        <w:shd w:val="clear" w:color="auto" w:fill="FFFFFF"/>
        <w:spacing w:line="187" w:lineRule="atLeast"/>
        <w:ind w:firstLine="0"/>
        <w:jc w:val="center"/>
        <w:rPr>
          <w:rFonts w:cs="Times New Roman"/>
          <w:b/>
          <w:bCs/>
          <w:color w:val="000000" w:themeColor="text1"/>
          <w:sz w:val="20"/>
          <w:szCs w:val="20"/>
          <w:lang w:val="vi-VN"/>
          <w14:textFill>
            <w14:solidFill>
              <w14:schemeClr w14:val="tx1"/>
            </w14:solidFill>
          </w14:textFill>
        </w:rPr>
      </w:pPr>
      <w:r>
        <w:rPr>
          <w:rFonts w:cs="Times New Roman"/>
          <w:b/>
          <w:bCs/>
          <w:color w:val="000000" w:themeColor="text1"/>
          <w:sz w:val="20"/>
          <w:szCs w:val="20"/>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2062480</wp:posOffset>
                </wp:positionH>
                <wp:positionV relativeFrom="paragraph">
                  <wp:posOffset>43180</wp:posOffset>
                </wp:positionV>
                <wp:extent cx="1838960" cy="0"/>
                <wp:effectExtent l="0" t="0" r="27940" b="19050"/>
                <wp:wrapNone/>
                <wp:docPr id="250131681" name="Straight Connector 4"/>
                <wp:cNvGraphicFramePr/>
                <a:graphic xmlns:a="http://schemas.openxmlformats.org/drawingml/2006/main">
                  <a:graphicData uri="http://schemas.microsoft.com/office/word/2010/wordprocessingShape">
                    <wps:wsp>
                      <wps:cNvCnPr/>
                      <wps:spPr>
                        <a:xfrm>
                          <a:off x="0" y="0"/>
                          <a:ext cx="18389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o:spt="20" style="position:absolute;left:0pt;margin-left:162.4pt;margin-top:3.4pt;height:0pt;width:144.8pt;z-index:251661312;mso-width-relative:page;mso-height-relative:page;" filled="f" stroked="t" coordsize="21600,21600" o:gfxdata="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6lCC41AAAAAcBAAAPAAAAAAAAAAEA&#10;IAAAACIAAABkcnMvZG93bnJldi54bWxQSwECFAAUAAAACACHTuJA0gbFttoBAAC8AwAADgAAAAAA&#10;AAABACAAAAAjAQAAZHJzL2Uyb0RvYy54bWxQSwUGAAAAAAYABgBZAQAAbwUAAAAA&#10;">
                <v:fill on="f" focussize="0,0"/>
                <v:stroke weight="0.5pt" color="#000000 [3200]" miterlimit="8" joinstyle="miter"/>
                <v:imagedata o:title=""/>
                <o:lock v:ext="edit" aspectratio="f"/>
              </v:line>
            </w:pict>
          </mc:Fallback>
        </mc:AlternateContent>
      </w:r>
      <w:r>
        <w:rPr>
          <w:rFonts w:cs="Times New Roman"/>
          <w:b/>
          <w:bCs/>
          <w:color w:val="000000" w:themeColor="text1"/>
          <w:sz w:val="20"/>
          <w:szCs w:val="20"/>
          <w:lang w:val="vi-VN"/>
          <w14:textFill>
            <w14:solidFill>
              <w14:schemeClr w14:val="tx1"/>
            </w14:solidFill>
          </w14:textFill>
        </w:rPr>
        <w:t xml:space="preserve"> </w:t>
      </w:r>
    </w:p>
    <w:p w14:paraId="729155A3">
      <w:pPr>
        <w:widowControl w:val="0"/>
        <w:spacing w:before="120"/>
        <w:rPr>
          <w:i/>
          <w:color w:val="000000" w:themeColor="text1"/>
          <w:sz w:val="8"/>
          <w:szCs w:val="28"/>
          <w14:textFill>
            <w14:solidFill>
              <w14:schemeClr w14:val="tx1"/>
            </w14:solidFill>
          </w14:textFill>
        </w:rPr>
      </w:pPr>
    </w:p>
    <w:p w14:paraId="0289091B">
      <w:pPr>
        <w:widowControl w:val="0"/>
        <w:spacing w:before="120"/>
        <w:rPr>
          <w:i/>
          <w:color w:val="000000" w:themeColor="text1"/>
          <w:szCs w:val="28"/>
          <w14:textFill>
            <w14:solidFill>
              <w14:schemeClr w14:val="tx1"/>
            </w14:solidFill>
          </w14:textFill>
        </w:rPr>
      </w:pPr>
      <w:r>
        <w:rPr>
          <w:i/>
          <w:color w:val="000000" w:themeColor="text1"/>
          <w:szCs w:val="28"/>
          <w14:textFill>
            <w14:solidFill>
              <w14:schemeClr w14:val="tx1"/>
            </w14:solidFill>
          </w14:textFill>
        </w:rPr>
        <w:t>Căn cứ Luật Tổ chức chính quyền địa phương số 72/2025/QH15;</w:t>
      </w:r>
    </w:p>
    <w:p w14:paraId="6F00D8CC">
      <w:pPr>
        <w:widowControl w:val="0"/>
        <w:spacing w:before="1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Luật Ban hành văn bản quy phạm pháp luật số 64/2025/QH15 được sửa đổi, bổ sung bởi Luật số 87/2025/QH15;</w:t>
      </w:r>
    </w:p>
    <w:p w14:paraId="254BCB77">
      <w:pPr>
        <w:widowControl w:val="0"/>
        <w:spacing w:before="120"/>
        <w:rPr>
          <w:i/>
          <w:color w:val="000000" w:themeColor="text1"/>
          <w:szCs w:val="28"/>
          <w14:textFill>
            <w14:solidFill>
              <w14:schemeClr w14:val="tx1"/>
            </w14:solidFill>
          </w14:textFill>
        </w:rPr>
      </w:pPr>
      <w:r>
        <w:rPr>
          <w:i/>
          <w:color w:val="000000" w:themeColor="text1"/>
          <w:szCs w:val="28"/>
          <w:lang w:val="vi-VN"/>
          <w14:textFill>
            <w14:solidFill>
              <w14:schemeClr w14:val="tx1"/>
            </w14:solidFill>
          </w14:textFill>
        </w:rPr>
        <w:t xml:space="preserve">Căn cứ Luật Thi đua, </w:t>
      </w:r>
      <w:r>
        <w:rPr>
          <w:i/>
          <w:color w:val="000000" w:themeColor="text1"/>
          <w:szCs w:val="28"/>
          <w14:textFill>
            <w14:solidFill>
              <w14:schemeClr w14:val="tx1"/>
            </w14:solidFill>
          </w14:textFill>
        </w:rPr>
        <w:t>k</w:t>
      </w:r>
      <w:r>
        <w:rPr>
          <w:i/>
          <w:color w:val="000000" w:themeColor="text1"/>
          <w:szCs w:val="28"/>
          <w:lang w:val="vi-VN"/>
          <w14:textFill>
            <w14:solidFill>
              <w14:schemeClr w14:val="tx1"/>
            </w14:solidFill>
          </w14:textFill>
        </w:rPr>
        <w:t xml:space="preserve">hen thưởng </w:t>
      </w:r>
      <w:r>
        <w:rPr>
          <w:i/>
          <w:color w:val="000000" w:themeColor="text1"/>
          <w:szCs w:val="28"/>
          <w14:textFill>
            <w14:solidFill>
              <w14:schemeClr w14:val="tx1"/>
            </w14:solidFill>
          </w14:textFill>
        </w:rPr>
        <w:t>số 06</w:t>
      </w:r>
      <w:r>
        <w:rPr>
          <w:i/>
          <w:iCs/>
          <w:color w:val="000000" w:themeColor="text1"/>
          <w:szCs w:val="28"/>
          <w14:textFill>
            <w14:solidFill>
              <w14:schemeClr w14:val="tx1"/>
            </w14:solidFill>
          </w14:textFill>
        </w:rPr>
        <w:t>/2022/QH15; Luật</w:t>
      </w:r>
      <w:r>
        <w:rPr>
          <w:i/>
          <w:color w:val="000000" w:themeColor="text1"/>
          <w:szCs w:val="28"/>
          <w14:textFill>
            <w14:solidFill>
              <w14:schemeClr w14:val="tx1"/>
            </w14:solidFill>
          </w14:textFill>
        </w:rPr>
        <w:t xml:space="preserve"> sửa đổi, bổ sung một số điều của Luật </w:t>
      </w:r>
      <w:r>
        <w:rPr>
          <w:i/>
          <w:color w:val="000000" w:themeColor="text1"/>
          <w:szCs w:val="28"/>
          <w:lang w:val="vi-VN"/>
          <w14:textFill>
            <w14:solidFill>
              <w14:schemeClr w14:val="tx1"/>
            </w14:solidFill>
          </w14:textFill>
        </w:rPr>
        <w:t xml:space="preserve">Thi đua, </w:t>
      </w:r>
      <w:r>
        <w:rPr>
          <w:i/>
          <w:color w:val="000000" w:themeColor="text1"/>
          <w:szCs w:val="28"/>
          <w14:textFill>
            <w14:solidFill>
              <w14:schemeClr w14:val="tx1"/>
            </w14:solidFill>
          </w14:textFill>
        </w:rPr>
        <w:t>k</w:t>
      </w:r>
      <w:r>
        <w:rPr>
          <w:i/>
          <w:color w:val="000000" w:themeColor="text1"/>
          <w:szCs w:val="28"/>
          <w:lang w:val="vi-VN"/>
          <w14:textFill>
            <w14:solidFill>
              <w14:schemeClr w14:val="tx1"/>
            </w14:solidFill>
          </w14:textFill>
        </w:rPr>
        <w:t xml:space="preserve">hen thưởng </w:t>
      </w:r>
      <w:r>
        <w:rPr>
          <w:i/>
          <w:color w:val="000000" w:themeColor="text1"/>
          <w:szCs w:val="28"/>
          <w14:textFill>
            <w14:solidFill>
              <w14:schemeClr w14:val="tx1"/>
            </w14:solidFill>
          </w14:textFill>
        </w:rPr>
        <w:t>số 06</w:t>
      </w:r>
      <w:r>
        <w:rPr>
          <w:i/>
          <w:iCs/>
          <w:color w:val="000000" w:themeColor="text1"/>
          <w:szCs w:val="28"/>
          <w14:textFill>
            <w14:solidFill>
              <w14:schemeClr w14:val="tx1"/>
            </w14:solidFill>
          </w14:textFill>
        </w:rPr>
        <w:t>/2026/QH16</w:t>
      </w:r>
    </w:p>
    <w:p w14:paraId="34F11D91">
      <w:pPr>
        <w:widowControl w:val="0"/>
        <w:spacing w:before="120"/>
        <w:rPr>
          <w:i/>
          <w:iCs/>
          <w:color w:val="000000" w:themeColor="text1"/>
          <w:szCs w:val="28"/>
          <w14:textFill>
            <w14:solidFill>
              <w14:schemeClr w14:val="tx1"/>
            </w14:solidFill>
          </w14:textFill>
        </w:rPr>
      </w:pPr>
      <w:r>
        <w:rPr>
          <w:i/>
          <w:iCs/>
          <w:color w:val="000000" w:themeColor="text1"/>
          <w:szCs w:val="28"/>
          <w14:textFill>
            <w14:solidFill>
              <w14:schemeClr w14:val="tx1"/>
            </w14:solidFill>
          </w14:textFill>
        </w:rPr>
        <w:t>Căn cứ các Nghị định của Chính phủ: số 78/2025/NĐ-CP quy định chi tiết một số điều và biện pháp để tổ chức, hướng dẫn thi hành Luật Ban hành văn bản quy phạm pháp luật; số 187/2025/NĐ-CP sửa đổi, bổ sung một số điều của Nghị định số 78/2025/NĐ-CP quy định chi tiết một số điều và biện pháp để tổ chức, hướng dẫn thi hành Luật Ban hành văn bản quy phạm pháp luật; số 368</w:t>
      </w:r>
      <w:r>
        <w:rPr>
          <w:i/>
          <w:iCs/>
          <w:color w:val="000000" w:themeColor="text1"/>
          <w:szCs w:val="28"/>
          <w:lang w:val="vi-VN"/>
          <w14:textFill>
            <w14:solidFill>
              <w14:schemeClr w14:val="tx1"/>
            </w14:solidFill>
          </w14:textFill>
        </w:rPr>
        <w:t>/20</w:t>
      </w:r>
      <w:r>
        <w:rPr>
          <w:i/>
          <w:iCs/>
          <w:color w:val="000000" w:themeColor="text1"/>
          <w:szCs w:val="28"/>
          <w14:textFill>
            <w14:solidFill>
              <w14:schemeClr w14:val="tx1"/>
            </w14:solidFill>
          </w14:textFill>
        </w:rPr>
        <w:t>26</w:t>
      </w:r>
      <w:r>
        <w:rPr>
          <w:i/>
          <w:iCs/>
          <w:color w:val="000000" w:themeColor="text1"/>
          <w:szCs w:val="28"/>
          <w:lang w:val="vi-VN"/>
          <w14:textFill>
            <w14:solidFill>
              <w14:schemeClr w14:val="tx1"/>
            </w14:solidFill>
          </w14:textFill>
        </w:rPr>
        <w:t xml:space="preserve">/NĐ-CP </w:t>
      </w:r>
      <w:r>
        <w:rPr>
          <w:rFonts w:cs="Times New Roman"/>
          <w:i/>
          <w:iCs/>
          <w:szCs w:val="28"/>
        </w:rPr>
        <w:t>quy định chi tiết một số điều và biện pháp để tổ chức, hướng dẫn thi hành Luật Thi đua, khen thưởng</w:t>
      </w:r>
      <w:r>
        <w:rPr>
          <w:i/>
          <w:iCs/>
          <w:color w:val="000000" w:themeColor="text1"/>
          <w:szCs w:val="28"/>
          <w14:textFill>
            <w14:solidFill>
              <w14:schemeClr w14:val="tx1"/>
            </w14:solidFill>
          </w14:textFill>
        </w:rPr>
        <w:t>;</w:t>
      </w:r>
    </w:p>
    <w:p w14:paraId="7C951E40">
      <w:pPr>
        <w:widowControl w:val="0"/>
        <w:spacing w:before="120"/>
        <w:rPr>
          <w:i/>
          <w:color w:val="000000" w:themeColor="text1"/>
          <w:szCs w:val="28"/>
          <w14:textFill>
            <w14:solidFill>
              <w14:schemeClr w14:val="tx1"/>
            </w14:solidFill>
          </w14:textFill>
        </w:rPr>
      </w:pPr>
      <w:r>
        <w:rPr>
          <w:i/>
          <w:color w:val="000000" w:themeColor="text1"/>
          <w:szCs w:val="28"/>
          <w14:textFill>
            <w14:solidFill>
              <w14:schemeClr w14:val="tx1"/>
            </w14:solidFill>
          </w14:textFill>
        </w:rPr>
        <w:t xml:space="preserve">Xét Tờ trình số .../TTr-UBND ngày …. tháng … năm 2026 của Ủy ban nhân dân tỉnh về dự thảo Nghị quyết quy định xét tặng Kỷ niệm chương “Vì sự phát triển tỉnh Hà Tĩnh”; Báo cáo thẩm tra của Ban Pháp chế Hội đồng nhân dân tỉnh; ý kiến thảo luận của đại biểu Hội đồng nhân dân </w:t>
      </w:r>
      <w:r>
        <w:rPr>
          <w:i/>
          <w:color w:val="000000" w:themeColor="text1"/>
          <w:szCs w:val="28"/>
          <w:lang w:val="vi-VN"/>
          <w14:textFill>
            <w14:solidFill>
              <w14:schemeClr w14:val="tx1"/>
            </w14:solidFill>
          </w14:textFill>
        </w:rPr>
        <w:t>tỉnh</w:t>
      </w:r>
      <w:r>
        <w:rPr>
          <w:i/>
          <w:color w:val="000000" w:themeColor="text1"/>
          <w:szCs w:val="28"/>
          <w14:textFill>
            <w14:solidFill>
              <w14:schemeClr w14:val="tx1"/>
            </w14:solidFill>
          </w14:textFill>
        </w:rPr>
        <w:t xml:space="preserve"> tại kỳ họp;</w:t>
      </w:r>
    </w:p>
    <w:p w14:paraId="48DBE468">
      <w:pPr>
        <w:widowControl w:val="0"/>
        <w:spacing w:before="120"/>
        <w:rPr>
          <w:i/>
          <w:color w:val="000000" w:themeColor="text1"/>
          <w:szCs w:val="28"/>
          <w14:textFill>
            <w14:solidFill>
              <w14:schemeClr w14:val="tx1"/>
            </w14:solidFill>
          </w14:textFill>
        </w:rPr>
      </w:pPr>
      <w:r>
        <w:rPr>
          <w:i/>
          <w:color w:val="000000" w:themeColor="text1"/>
          <w:szCs w:val="28"/>
          <w14:textFill>
            <w14:solidFill>
              <w14:schemeClr w14:val="tx1"/>
            </w14:solidFill>
          </w14:textFill>
        </w:rPr>
        <w:t xml:space="preserve">Hội đồng nhân dân tỉnh ban hành Nghị quyết </w:t>
      </w:r>
      <w:r>
        <w:rPr>
          <w:i/>
          <w:color w:val="000000" w:themeColor="text1"/>
          <w:shd w:val="clear" w:color="auto" w:fill="FFFFFF"/>
          <w14:textFill>
            <w14:solidFill>
              <w14:schemeClr w14:val="tx1"/>
            </w14:solidFill>
          </w14:textFill>
        </w:rPr>
        <w:t>Q</w:t>
      </w:r>
      <w:r>
        <w:rPr>
          <w:i/>
          <w:color w:val="000000" w:themeColor="text1"/>
          <w14:textFill>
            <w14:solidFill>
              <w14:schemeClr w14:val="tx1"/>
            </w14:solidFill>
          </w14:textFill>
        </w:rPr>
        <w:t>uy định tặng Kỷ niệm chương của tỉnh Hà Tĩnh</w:t>
      </w:r>
      <w:r>
        <w:rPr>
          <w:i/>
          <w:color w:val="000000" w:themeColor="text1"/>
          <w:szCs w:val="28"/>
          <w14:textFill>
            <w14:solidFill>
              <w14:schemeClr w14:val="tx1"/>
            </w14:solidFill>
          </w14:textFill>
        </w:rPr>
        <w:t>.</w:t>
      </w:r>
    </w:p>
    <w:p w14:paraId="4E8C29DB">
      <w:pPr>
        <w:widowControl w:val="0"/>
        <w:spacing w:before="120"/>
        <w:rPr>
          <w:rFonts w:cs="Times New Roman"/>
          <w:b/>
          <w:bCs/>
          <w:color w:val="000000" w:themeColor="text1"/>
          <w:szCs w:val="28"/>
          <w:shd w:val="clear" w:color="auto" w:fill="FFFFFF"/>
          <w14:textFill>
            <w14:solidFill>
              <w14:schemeClr w14:val="tx1"/>
            </w14:solidFill>
          </w14:textFill>
        </w:rPr>
      </w:pPr>
      <w:r>
        <w:rPr>
          <w:rFonts w:cs="Times New Roman"/>
          <w:b/>
          <w:bCs/>
          <w:color w:val="000000" w:themeColor="text1"/>
          <w:szCs w:val="28"/>
          <w:shd w:val="clear" w:color="auto" w:fill="FFFFFF"/>
          <w14:textFill>
            <w14:solidFill>
              <w14:schemeClr w14:val="tx1"/>
            </w14:solidFill>
          </w14:textFill>
        </w:rPr>
        <w:t>Điều 1. Phạm vi điều chỉnh</w:t>
      </w:r>
      <w:r>
        <w:rPr>
          <w:rFonts w:cs="Times New Roman"/>
          <w:b/>
          <w:bCs/>
          <w:color w:val="000000" w:themeColor="text1"/>
          <w:szCs w:val="28"/>
          <w:shd w:val="clear" w:color="auto" w:fill="FFFFFF"/>
          <w:lang w:val="vi-VN"/>
          <w14:textFill>
            <w14:solidFill>
              <w14:schemeClr w14:val="tx1"/>
            </w14:solidFill>
          </w14:textFill>
        </w:rPr>
        <w:t>,</w:t>
      </w:r>
      <w:r>
        <w:rPr>
          <w:rFonts w:cs="Times New Roman"/>
          <w:b/>
          <w:bCs/>
          <w:color w:val="000000" w:themeColor="text1"/>
          <w:szCs w:val="28"/>
          <w:shd w:val="clear" w:color="auto" w:fill="FFFFFF"/>
          <w14:textFill>
            <w14:solidFill>
              <w14:schemeClr w14:val="tx1"/>
            </w14:solidFill>
          </w14:textFill>
        </w:rPr>
        <w:t xml:space="preserve"> đối tượng áp dụng</w:t>
      </w:r>
    </w:p>
    <w:p w14:paraId="28ED1CB4">
      <w:pPr>
        <w:widowControl w:val="0"/>
        <w:spacing w:before="120"/>
        <w:rPr>
          <w:rFonts w:cs="Times New Roman"/>
          <w:color w:val="000000" w:themeColor="text1"/>
          <w:szCs w:val="28"/>
          <w:shd w:val="clear" w:color="auto" w:fill="FFFFFF"/>
          <w14:textFill>
            <w14:solidFill>
              <w14:schemeClr w14:val="tx1"/>
            </w14:solidFill>
          </w14:textFill>
        </w:rPr>
      </w:pPr>
      <w:r>
        <w:rPr>
          <w:rFonts w:cs="Times New Roman"/>
          <w:color w:val="000000" w:themeColor="text1"/>
          <w:szCs w:val="28"/>
          <w:shd w:val="clear" w:color="auto" w:fill="FFFFFF"/>
          <w14:textFill>
            <w14:solidFill>
              <w14:schemeClr w14:val="tx1"/>
            </w14:solidFill>
          </w14:textFill>
        </w:rPr>
        <w:t>1.</w:t>
      </w:r>
      <w:r>
        <w:rPr>
          <w:rFonts w:cs="Times New Roman"/>
          <w:b/>
          <w:bCs/>
          <w:color w:val="000000" w:themeColor="text1"/>
          <w:szCs w:val="28"/>
          <w:shd w:val="clear" w:color="auto" w:fill="FFFFFF"/>
          <w14:textFill>
            <w14:solidFill>
              <w14:schemeClr w14:val="tx1"/>
            </w14:solidFill>
          </w14:textFill>
        </w:rPr>
        <w:t xml:space="preserve"> </w:t>
      </w:r>
      <w:r>
        <w:rPr>
          <w:rFonts w:cs="Times New Roman"/>
          <w:color w:val="000000" w:themeColor="text1"/>
          <w:szCs w:val="28"/>
          <w:shd w:val="clear" w:color="auto" w:fill="FFFFFF"/>
          <w14:textFill>
            <w14:solidFill>
              <w14:schemeClr w14:val="tx1"/>
            </w14:solidFill>
          </w14:textFill>
        </w:rPr>
        <w:t>Phạm vi điều chỉn</w:t>
      </w:r>
      <w:r>
        <w:rPr>
          <w:rFonts w:cs="Times New Roman"/>
          <w:color w:val="000000" w:themeColor="text1"/>
          <w:szCs w:val="28"/>
          <w:shd w:val="clear" w:color="auto" w:fill="FFFFFF"/>
          <w:lang w:val="vi-VN"/>
          <w14:textFill>
            <w14:solidFill>
              <w14:schemeClr w14:val="tx1"/>
            </w14:solidFill>
          </w14:textFill>
        </w:rPr>
        <w:t>h</w:t>
      </w:r>
      <w:r>
        <w:rPr>
          <w:rFonts w:cs="Times New Roman"/>
          <w:color w:val="000000" w:themeColor="text1"/>
          <w:szCs w:val="28"/>
          <w:shd w:val="clear" w:color="auto" w:fill="FFFFFF"/>
          <w14:textFill>
            <w14:solidFill>
              <w14:schemeClr w14:val="tx1"/>
            </w14:solidFill>
          </w14:textFill>
        </w:rPr>
        <w:t xml:space="preserve">: </w:t>
      </w:r>
    </w:p>
    <w:p w14:paraId="7F7C5293">
      <w:pPr>
        <w:widowControl w:val="0"/>
        <w:spacing w:before="120"/>
        <w:rPr>
          <w:rFonts w:cs="Times New Roman"/>
          <w:color w:val="000000" w:themeColor="text1"/>
          <w:szCs w:val="28"/>
          <w:shd w:val="clear" w:color="auto" w:fill="FFFFFF"/>
          <w14:textFill>
            <w14:solidFill>
              <w14:schemeClr w14:val="tx1"/>
            </w14:solidFill>
          </w14:textFill>
        </w:rPr>
      </w:pPr>
      <w:r>
        <w:rPr>
          <w:rFonts w:cs="Times New Roman"/>
          <w:color w:val="000000" w:themeColor="text1"/>
          <w:szCs w:val="28"/>
          <w:shd w:val="clear" w:color="auto" w:fill="FFFFFF"/>
          <w14:textFill>
            <w14:solidFill>
              <w14:schemeClr w14:val="tx1"/>
            </w14:solidFill>
          </w14:textFill>
        </w:rPr>
        <w:t xml:space="preserve">Nghị quyết này quy định về tên gọi, đối tượng, nguyên tắc, tiêu chuẩn xét tặng; mẫu Kỷ niệm chương, mẫu Bằng Kỷ niệm chương, mức tiền thưởng, kinh phí thực hiện tặng Kỷ niệm chương </w:t>
      </w:r>
      <w:r>
        <w:rPr>
          <w:color w:val="000000" w:themeColor="text1"/>
          <w:szCs w:val="28"/>
          <w14:textFill>
            <w14:solidFill>
              <w14:schemeClr w14:val="tx1"/>
            </w14:solidFill>
          </w14:textFill>
        </w:rPr>
        <w:t>của tỉnh Hà Tĩnh</w:t>
      </w:r>
      <w:r>
        <w:rPr>
          <w:rFonts w:cs="Times New Roman"/>
          <w:color w:val="000000" w:themeColor="text1"/>
          <w:szCs w:val="28"/>
          <w:shd w:val="clear" w:color="auto" w:fill="FFFFFF"/>
          <w14:textFill>
            <w14:solidFill>
              <w14:schemeClr w14:val="tx1"/>
            </w14:solidFill>
          </w14:textFill>
        </w:rPr>
        <w:t>.</w:t>
      </w:r>
    </w:p>
    <w:p w14:paraId="7497384D">
      <w:pPr>
        <w:widowControl w:val="0"/>
        <w:spacing w:before="120"/>
        <w:rPr>
          <w:rFonts w:cs="Times New Roman"/>
          <w:color w:val="000000" w:themeColor="text1"/>
          <w:szCs w:val="28"/>
          <w:shd w:val="clear" w:color="auto" w:fill="FFFFFF"/>
          <w14:textFill>
            <w14:solidFill>
              <w14:schemeClr w14:val="tx1"/>
            </w14:solidFill>
          </w14:textFill>
        </w:rPr>
      </w:pPr>
      <w:r>
        <w:rPr>
          <w:rFonts w:cs="Times New Roman"/>
          <w:color w:val="000000" w:themeColor="text1"/>
          <w:szCs w:val="28"/>
          <w:shd w:val="clear" w:color="auto" w:fill="FFFFFF"/>
          <w14:textFill>
            <w14:solidFill>
              <w14:schemeClr w14:val="tx1"/>
            </w14:solidFill>
          </w14:textFill>
        </w:rPr>
        <w:t>2. Đối tượng áp dụng</w:t>
      </w:r>
      <w:r>
        <w:rPr>
          <w:rFonts w:cs="Times New Roman"/>
          <w:color w:val="000000" w:themeColor="text1"/>
          <w:szCs w:val="28"/>
          <w:shd w:val="clear" w:color="auto" w:fill="FFFFFF"/>
          <w:lang w:val="vi-VN"/>
          <w14:textFill>
            <w14:solidFill>
              <w14:schemeClr w14:val="tx1"/>
            </w14:solidFill>
          </w14:textFill>
        </w:rPr>
        <w:t>:</w:t>
      </w:r>
    </w:p>
    <w:p w14:paraId="13C96C78">
      <w:pPr>
        <w:widowControl w:val="0"/>
        <w:spacing w:before="120"/>
      </w:pPr>
      <w:r>
        <w:t>a) Cá nhân là người Việt Nam, người Việt Nam định cư ở nước ngoài, người nước ngoài có đóng góp vào sự nghiệp xây dựng và phát triển tỉnh Hà Tĩnh;</w:t>
      </w:r>
    </w:p>
    <w:p w14:paraId="7277E46A">
      <w:pPr>
        <w:widowControl w:val="0"/>
        <w:spacing w:before="120"/>
      </w:pPr>
      <w:r>
        <w:t xml:space="preserve"> b) Các cơ quan, tổ chức, cá nhân khác có liên quan.</w:t>
      </w:r>
    </w:p>
    <w:p w14:paraId="1DEAA0FC">
      <w:pPr>
        <w:widowControl w:val="0"/>
        <w:spacing w:before="120"/>
        <w:rPr>
          <w:rFonts w:cs="Times New Roman"/>
          <w:b/>
          <w:bCs/>
          <w:color w:val="000000" w:themeColor="text1"/>
          <w:szCs w:val="28"/>
          <w14:textFill>
            <w14:solidFill>
              <w14:schemeClr w14:val="tx1"/>
            </w14:solidFill>
          </w14:textFill>
        </w:rPr>
      </w:pPr>
      <w:r>
        <w:rPr>
          <w:rFonts w:cs="Times New Roman"/>
          <w:b/>
          <w:color w:val="000000" w:themeColor="text1"/>
          <w:szCs w:val="28"/>
          <w14:textFill>
            <w14:solidFill>
              <w14:schemeClr w14:val="tx1"/>
            </w14:solidFill>
          </w14:textFill>
        </w:rPr>
        <w:t>Điều 2. Tên Kỷ niệm chương</w:t>
      </w:r>
    </w:p>
    <w:p w14:paraId="6836E3E1">
      <w:pPr>
        <w:widowControl w:val="0"/>
        <w:spacing w:before="120"/>
        <w:rPr>
          <w:rFonts w:cs="Times New Roman"/>
          <w:color w:val="000000" w:themeColor="text1"/>
          <w:szCs w:val="28"/>
          <w:shd w:val="clear" w:color="auto" w:fill="FFFFFF"/>
          <w14:textFill>
            <w14:solidFill>
              <w14:schemeClr w14:val="tx1"/>
            </w14:solidFill>
          </w14:textFill>
        </w:rPr>
      </w:pPr>
      <w:r>
        <w:rPr>
          <w:rFonts w:cs="Times New Roman"/>
          <w:color w:val="000000" w:themeColor="text1"/>
          <w:szCs w:val="28"/>
          <w14:textFill>
            <w14:solidFill>
              <w14:schemeClr w14:val="tx1"/>
            </w14:solidFill>
          </w14:textFill>
        </w:rPr>
        <w:t xml:space="preserve">Kỷ niệm chương </w:t>
      </w:r>
      <w:r>
        <w:rPr>
          <w:color w:val="000000" w:themeColor="text1"/>
          <w:szCs w:val="28"/>
          <w14:textFill>
            <w14:solidFill>
              <w14:schemeClr w14:val="tx1"/>
            </w14:solidFill>
          </w14:textFill>
        </w:rPr>
        <w:t>“Vì sự phát triển tỉnh Hà Tĩnh”.</w:t>
      </w:r>
    </w:p>
    <w:p w14:paraId="34559E9D">
      <w:pPr>
        <w:widowControl w:val="0"/>
        <w:spacing w:before="120"/>
        <w:rPr>
          <w:rFonts w:cs="Times New Roman"/>
          <w:b/>
          <w:color w:val="000000" w:themeColor="text1"/>
          <w:szCs w:val="28"/>
          <w14:textFill>
            <w14:solidFill>
              <w14:schemeClr w14:val="tx1"/>
            </w14:solidFill>
          </w14:textFill>
        </w:rPr>
      </w:pPr>
      <w:r>
        <w:rPr>
          <w:rFonts w:cs="Times New Roman"/>
          <w:b/>
          <w:color w:val="000000" w:themeColor="text1"/>
          <w:szCs w:val="28"/>
          <w14:textFill>
            <w14:solidFill>
              <w14:schemeClr w14:val="tx1"/>
            </w14:solidFill>
          </w14:textFill>
        </w:rPr>
        <w:t xml:space="preserve">Điều </w:t>
      </w:r>
      <w:r>
        <w:rPr>
          <w:rFonts w:cs="Times New Roman"/>
          <w:b/>
          <w:color w:val="000000" w:themeColor="text1"/>
          <w:szCs w:val="28"/>
          <w:lang w:val="vi-VN"/>
          <w14:textFill>
            <w14:solidFill>
              <w14:schemeClr w14:val="tx1"/>
            </w14:solidFill>
          </w14:textFill>
        </w:rPr>
        <w:t>3</w:t>
      </w:r>
      <w:r>
        <w:rPr>
          <w:rFonts w:cs="Times New Roman"/>
          <w:b/>
          <w:color w:val="000000" w:themeColor="text1"/>
          <w:szCs w:val="28"/>
          <w14:textFill>
            <w14:solidFill>
              <w14:schemeClr w14:val="tx1"/>
            </w14:solidFill>
          </w14:textFill>
        </w:rPr>
        <w:t>.</w:t>
      </w:r>
      <w:r>
        <w:rPr>
          <w:rFonts w:cs="Times New Roman"/>
          <w:color w:val="000000" w:themeColor="text1"/>
          <w:szCs w:val="28"/>
          <w14:textFill>
            <w14:solidFill>
              <w14:schemeClr w14:val="tx1"/>
            </w14:solidFill>
          </w14:textFill>
        </w:rPr>
        <w:t xml:space="preserve"> </w:t>
      </w:r>
      <w:r>
        <w:rPr>
          <w:rFonts w:cs="Times New Roman"/>
          <w:b/>
          <w:bCs/>
          <w:color w:val="000000" w:themeColor="text1"/>
          <w:szCs w:val="28"/>
          <w:lang w:val="vi-VN"/>
          <w14:textFill>
            <w14:solidFill>
              <w14:schemeClr w14:val="tx1"/>
            </w14:solidFill>
          </w14:textFill>
        </w:rPr>
        <w:t>N</w:t>
      </w:r>
      <w:r>
        <w:rPr>
          <w:rFonts w:cs="Times New Roman"/>
          <w:b/>
          <w:bCs/>
          <w:color w:val="000000" w:themeColor="text1"/>
          <w:szCs w:val="28"/>
          <w14:textFill>
            <w14:solidFill>
              <w14:schemeClr w14:val="tx1"/>
            </w14:solidFill>
          </w14:textFill>
        </w:rPr>
        <w:t>g</w:t>
      </w:r>
      <w:r>
        <w:rPr>
          <w:rFonts w:cs="Times New Roman"/>
          <w:b/>
          <w:color w:val="000000" w:themeColor="text1"/>
          <w:szCs w:val="28"/>
          <w14:textFill>
            <w14:solidFill>
              <w14:schemeClr w14:val="tx1"/>
            </w14:solidFill>
          </w14:textFill>
        </w:rPr>
        <w:t>uyên tắc tặng</w:t>
      </w:r>
    </w:p>
    <w:p w14:paraId="7A5BB72E">
      <w:pPr>
        <w:widowControl w:val="0"/>
        <w:shd w:val="clear" w:color="auto" w:fill="FFFFFF"/>
        <w:tabs>
          <w:tab w:val="left" w:pos="0"/>
        </w:tabs>
        <w:spacing w:before="120"/>
        <w:rPr>
          <w:rFonts w:cs="Times New Roman"/>
          <w:szCs w:val="28"/>
        </w:rPr>
      </w:pPr>
      <w:r>
        <w:rPr>
          <w:szCs w:val="28"/>
        </w:rPr>
        <w:t>1. Việc</w:t>
      </w:r>
      <w:r>
        <w:rPr>
          <w:rFonts w:cs="Times New Roman"/>
          <w:szCs w:val="28"/>
        </w:rPr>
        <w:t xml:space="preserve"> tặng Kỷ niệm chương “Vì sự phát triển tỉnh Hà Tĩnh” phải tuân thủ các quy định của pháp luật về thi đua, khen thưởng và được thực hiện bằng Quyết định của Chủ tịch Ủy ban nhân dân tỉnh.</w:t>
      </w:r>
    </w:p>
    <w:p w14:paraId="7D98D7E0">
      <w:pPr>
        <w:widowControl w:val="0"/>
        <w:shd w:val="clear" w:color="auto" w:fill="FFFFFF"/>
        <w:spacing w:before="120"/>
        <w:rPr>
          <w:rFonts w:cs="Times New Roman"/>
          <w:szCs w:val="28"/>
        </w:rPr>
      </w:pPr>
      <w:r>
        <w:rPr>
          <w:rFonts w:cs="Times New Roman"/>
          <w:szCs w:val="28"/>
        </w:rPr>
        <w:t xml:space="preserve">2. Xét tặng Kỷ niệm chương phải </w:t>
      </w:r>
      <w:r>
        <w:rPr>
          <w:rFonts w:cs="Times New Roman"/>
          <w:szCs w:val="28"/>
          <w:lang w:val="vi-VN"/>
        </w:rPr>
        <w:t>đảm bảo chính xác,</w:t>
      </w:r>
      <w:r>
        <w:rPr>
          <w:rFonts w:cs="Times New Roman"/>
          <w:szCs w:val="28"/>
        </w:rPr>
        <w:t xml:space="preserve"> </w:t>
      </w:r>
      <w:r>
        <w:rPr>
          <w:rFonts w:cs="Times New Roman"/>
          <w:szCs w:val="28"/>
          <w:lang w:val="vi-VN"/>
        </w:rPr>
        <w:t xml:space="preserve">công bằng, dân chủ, công khai, minh bạch và kịp thời, đúng đối tượng, tiêu chuẩn được quy định </w:t>
      </w:r>
      <w:r>
        <w:rPr>
          <w:rFonts w:cs="Times New Roman"/>
          <w:szCs w:val="28"/>
        </w:rPr>
        <w:t>tại Nghị quyết này.</w:t>
      </w:r>
    </w:p>
    <w:p w14:paraId="091DCB9F">
      <w:pPr>
        <w:widowControl w:val="0"/>
        <w:shd w:val="clear" w:color="auto" w:fill="FFFFFF"/>
        <w:tabs>
          <w:tab w:val="left" w:pos="0"/>
        </w:tabs>
        <w:spacing w:before="120"/>
        <w:rPr>
          <w:szCs w:val="28"/>
        </w:rPr>
      </w:pPr>
      <w:r>
        <w:rPr>
          <w:rFonts w:cs="Times New Roman"/>
          <w:szCs w:val="28"/>
        </w:rPr>
        <w:t>3. Kỷ niệm chương được tặng một lần cho mỗi cá nhân có đủ các điều kiện, tiêu chuẩn theo quy định; không áp dụng hình thức truy tặng.</w:t>
      </w:r>
    </w:p>
    <w:p w14:paraId="0976C272">
      <w:pPr>
        <w:widowControl w:val="0"/>
        <w:shd w:val="clear" w:color="auto" w:fill="FFFFFF"/>
        <w:tabs>
          <w:tab w:val="left" w:pos="0"/>
        </w:tabs>
        <w:spacing w:before="120"/>
        <w:rPr>
          <w:rFonts w:cs="Times New Roman"/>
          <w:szCs w:val="28"/>
        </w:rPr>
      </w:pPr>
      <w:r>
        <w:rPr>
          <w:rFonts w:cs="Times New Roman"/>
          <w:szCs w:val="28"/>
        </w:rPr>
        <w:t>4. Hằng năm, việc xét tặng Kỷ niệm chương được tổ chức vào dịp kỷ niệm ngày thành lập tỉnh Hà Tĩnh (16/8); Chủ tịch Ủy ban nhân dân tỉnh quyết định xét tặng đột xuất trong những trường hợp đặc biệt.</w:t>
      </w:r>
    </w:p>
    <w:p w14:paraId="39034960">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szCs w:val="28"/>
        </w:rPr>
        <w:t xml:space="preserve">5. </w:t>
      </w:r>
      <w:r>
        <w:rPr>
          <w:rFonts w:cs="Times New Roman"/>
          <w:szCs w:val="28"/>
          <w:lang w:val="vi-VN"/>
        </w:rPr>
        <w:t xml:space="preserve">Chưa xem xét tặng Kỷ niệm chương “Vì sự phát triển tỉnh Hà Tĩnh”       đối với các cá nhân thuộc một trong các trường hợp sau đây: </w:t>
      </w:r>
      <w:r>
        <w:rPr>
          <w:rFonts w:cs="Times New Roman"/>
          <w:szCs w:val="28"/>
        </w:rPr>
        <w:t>đ</w:t>
      </w:r>
      <w:r>
        <w:rPr>
          <w:rFonts w:cs="Times New Roman"/>
          <w:szCs w:val="28"/>
          <w:lang w:val="vi-VN"/>
        </w:rPr>
        <w:t xml:space="preserve">ang trong thời gian xem xét, xử lý kỷ luật hoặc có liên quan đến các vụ án, vụ việc vi phạm pháp luật nhưng chưa có kết luận chính thức từ cơ quan có thẩm quyền; </w:t>
      </w:r>
      <w:r>
        <w:rPr>
          <w:rFonts w:cs="Times New Roman"/>
          <w:szCs w:val="28"/>
        </w:rPr>
        <w:t>đ</w:t>
      </w:r>
      <w:r>
        <w:rPr>
          <w:rFonts w:cs="Times New Roman"/>
          <w:szCs w:val="28"/>
          <w:lang w:val="vi-VN"/>
        </w:rPr>
        <w:t xml:space="preserve">ang trong quá trình điều tra, thanh tra, kiểm tra khi có dấu hiệu vi phạm, hoặc có đơn thư khiếu nại, tố cáo, phản ánh tiêu cực, tham nhũng đang chờ xác minh, làm rõ; </w:t>
      </w:r>
      <w:r>
        <w:rPr>
          <w:rFonts w:cs="Times New Roman"/>
          <w:szCs w:val="28"/>
        </w:rPr>
        <w:t>đ</w:t>
      </w:r>
      <w:r>
        <w:rPr>
          <w:rFonts w:cs="Times New Roman"/>
          <w:szCs w:val="28"/>
          <w:lang w:val="vi-VN"/>
        </w:rPr>
        <w:t>ang trong thời gian thi hành quyết định kỷ luật theo quy định”.</w:t>
      </w:r>
    </w:p>
    <w:p w14:paraId="0353D24D">
      <w:pPr>
        <w:widowControl w:val="0"/>
        <w:shd w:val="clear" w:color="auto" w:fill="FFFFFF"/>
        <w:tabs>
          <w:tab w:val="left" w:pos="0"/>
        </w:tabs>
        <w:spacing w:before="120"/>
        <w:rPr>
          <w:rFonts w:cs="Times New Roman"/>
          <w:b/>
          <w:bCs/>
          <w:color w:val="000000" w:themeColor="text1"/>
          <w:szCs w:val="28"/>
          <w:shd w:val="clear" w:color="auto" w:fill="FFFFFF"/>
          <w14:textFill>
            <w14:solidFill>
              <w14:schemeClr w14:val="tx1"/>
            </w14:solidFill>
          </w14:textFill>
        </w:rPr>
      </w:pPr>
      <w:r>
        <w:rPr>
          <w:rFonts w:cs="Times New Roman"/>
          <w:b/>
          <w:bCs/>
          <w:color w:val="000000" w:themeColor="text1"/>
          <w:szCs w:val="28"/>
          <w:shd w:val="clear" w:color="auto" w:fill="FFFFFF"/>
          <w14:textFill>
            <w14:solidFill>
              <w14:schemeClr w14:val="tx1"/>
            </w14:solidFill>
          </w14:textFill>
        </w:rPr>
        <w:t xml:space="preserve">Điều </w:t>
      </w:r>
      <w:r>
        <w:rPr>
          <w:rFonts w:cs="Times New Roman"/>
          <w:b/>
          <w:bCs/>
          <w:color w:val="000000" w:themeColor="text1"/>
          <w:szCs w:val="28"/>
          <w:shd w:val="clear" w:color="auto" w:fill="FFFFFF"/>
          <w:lang w:val="vi-VN"/>
          <w14:textFill>
            <w14:solidFill>
              <w14:schemeClr w14:val="tx1"/>
            </w14:solidFill>
          </w14:textFill>
        </w:rPr>
        <w:t>4</w:t>
      </w:r>
      <w:r>
        <w:rPr>
          <w:rFonts w:cs="Times New Roman"/>
          <w:b/>
          <w:bCs/>
          <w:color w:val="000000" w:themeColor="text1"/>
          <w:szCs w:val="28"/>
          <w:shd w:val="clear" w:color="auto" w:fill="FFFFFF"/>
          <w14:textFill>
            <w14:solidFill>
              <w14:schemeClr w14:val="tx1"/>
            </w14:solidFill>
          </w14:textFill>
        </w:rPr>
        <w:t xml:space="preserve">. Đối tượng, tiêu chuẩn tặng </w:t>
      </w:r>
      <w:r>
        <w:rPr>
          <w:rFonts w:cs="Times New Roman"/>
          <w:b/>
          <w:bCs/>
          <w:color w:val="000000" w:themeColor="text1"/>
          <w:szCs w:val="28"/>
          <w:shd w:val="clear" w:color="auto" w:fill="FFFFFF"/>
          <w:lang w:val="vi-VN"/>
          <w14:textFill>
            <w14:solidFill>
              <w14:schemeClr w14:val="tx1"/>
            </w14:solidFill>
          </w14:textFill>
        </w:rPr>
        <w:t>K</w:t>
      </w:r>
      <w:r>
        <w:rPr>
          <w:rFonts w:cs="Times New Roman"/>
          <w:b/>
          <w:bCs/>
          <w:color w:val="000000" w:themeColor="text1"/>
          <w:szCs w:val="28"/>
          <w:shd w:val="clear" w:color="auto" w:fill="FFFFFF"/>
          <w14:textFill>
            <w14:solidFill>
              <w14:schemeClr w14:val="tx1"/>
            </w14:solidFill>
          </w14:textFill>
        </w:rPr>
        <w:t>ỷ niệm chương</w:t>
      </w:r>
    </w:p>
    <w:p w14:paraId="502A64A3">
      <w:pPr>
        <w:widowControl w:val="0"/>
        <w:shd w:val="clear" w:color="auto" w:fill="FFFFFF"/>
        <w:tabs>
          <w:tab w:val="left" w:pos="0"/>
        </w:tabs>
        <w:spacing w:before="120"/>
        <w:rPr>
          <w:rFonts w:cs="Times New Roman"/>
          <w:b/>
          <w:bCs/>
          <w:color w:val="000000" w:themeColor="text1"/>
          <w:szCs w:val="28"/>
          <w:shd w:val="clear" w:color="auto" w:fill="FFFFFF"/>
          <w14:textFill>
            <w14:solidFill>
              <w14:schemeClr w14:val="tx1"/>
            </w14:solidFill>
          </w14:textFill>
        </w:rPr>
      </w:pPr>
      <w:r>
        <w:rPr>
          <w:rFonts w:eastAsia="SimSun" w:cs="Times New Roman"/>
          <w:color w:val="000000" w:themeColor="text1"/>
          <w:szCs w:val="28"/>
          <w:shd w:val="clear" w:color="auto" w:fill="FFFFFF"/>
          <w14:textFill>
            <w14:solidFill>
              <w14:schemeClr w14:val="tx1"/>
            </w14:solidFill>
          </w14:textFill>
        </w:rPr>
        <w:t xml:space="preserve">Kỷ niệm chương tặng cho cá nhân chấp hành tốt chủ trương của Đảng, chính sách pháp luật của Nhà nước, có đóng góp </w:t>
      </w:r>
      <w:r>
        <w:rPr>
          <w:rFonts w:cs="Times New Roman"/>
          <w:color w:val="000000" w:themeColor="text1"/>
          <w:szCs w:val="28"/>
          <w:shd w:val="clear" w:color="auto" w:fill="FFFFFF"/>
          <w:lang w:val="vi-VN"/>
          <w14:textFill>
            <w14:solidFill>
              <w14:schemeClr w14:val="tx1"/>
            </w14:solidFill>
          </w14:textFill>
        </w:rPr>
        <w:t>vào</w:t>
      </w:r>
      <w:r>
        <w:rPr>
          <w:rFonts w:cs="Times New Roman"/>
          <w:color w:val="000000" w:themeColor="text1"/>
          <w:szCs w:val="28"/>
          <w:shd w:val="clear" w:color="auto" w:fill="FFFFFF"/>
          <w14:textFill>
            <w14:solidFill>
              <w14:schemeClr w14:val="tx1"/>
            </w14:solidFill>
          </w14:textFill>
        </w:rPr>
        <w:t xml:space="preserve"> sự nghiệp xây dựng và phát triển tỉnh Hà Tĩnh</w:t>
      </w:r>
      <w:r>
        <w:rPr>
          <w:rFonts w:eastAsia="SimSun" w:cs="Times New Roman"/>
          <w:color w:val="000000" w:themeColor="text1"/>
          <w:szCs w:val="28"/>
          <w:shd w:val="clear" w:color="auto" w:fill="FFFFFF"/>
          <w14:textFill>
            <w14:solidFill>
              <w14:schemeClr w14:val="tx1"/>
            </w14:solidFill>
          </w14:textFill>
        </w:rPr>
        <w:t>, đạt một trong các tiêu chuẩn sau đây:</w:t>
      </w:r>
    </w:p>
    <w:p w14:paraId="4470627C">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 xml:space="preserve">1. Cá nhân đã hoặc đang giữ các chức vụ lãnh đạo chủ chốt, lãnh đạo cấp cao của Đảng và Nhà nước; lãnh đạo các bộ, ban, ngành, đoàn thể Trung ương và tương đương có đóng góp </w:t>
      </w:r>
      <w:r>
        <w:rPr>
          <w:rFonts w:cs="Times New Roman"/>
          <w:color w:val="000000" w:themeColor="text1"/>
          <w:szCs w:val="28"/>
          <w:lang w:val="vi-VN"/>
          <w14:textFill>
            <w14:solidFill>
              <w14:schemeClr w14:val="tx1"/>
            </w14:solidFill>
          </w14:textFill>
        </w:rPr>
        <w:t>vào</w:t>
      </w:r>
      <w:r>
        <w:rPr>
          <w:rFonts w:cs="Times New Roman"/>
          <w:color w:val="000000" w:themeColor="text1"/>
          <w:szCs w:val="28"/>
          <w14:textFill>
            <w14:solidFill>
              <w14:schemeClr w14:val="tx1"/>
            </w14:solidFill>
          </w14:textFill>
        </w:rPr>
        <w:t xml:space="preserve"> sự nghiệp xây dựng và phát triển tỉnh Hà Tĩnh.</w:t>
      </w:r>
    </w:p>
    <w:p w14:paraId="24F4D72A">
      <w:pPr>
        <w:widowControl w:val="0"/>
        <w:shd w:val="clear" w:color="auto" w:fill="FFFFFF"/>
        <w:tabs>
          <w:tab w:val="left" w:pos="0"/>
        </w:tabs>
        <w:spacing w:before="120"/>
        <w:rPr>
          <w:rFonts w:eastAsia="SimSun" w:cs="Times New Roman"/>
          <w:color w:val="000000" w:themeColor="text1"/>
          <w:szCs w:val="28"/>
          <w:shd w:val="clear" w:color="auto" w:fill="FFFFFF"/>
          <w14:textFill>
            <w14:solidFill>
              <w14:schemeClr w14:val="tx1"/>
            </w14:solidFill>
          </w14:textFill>
        </w:rPr>
      </w:pPr>
      <w:r>
        <w:rPr>
          <w:rFonts w:eastAsia="SimSun" w:cs="Times New Roman"/>
          <w:color w:val="000000" w:themeColor="text1"/>
          <w:szCs w:val="28"/>
          <w:shd w:val="clear" w:color="auto" w:fill="FFFFFF"/>
          <w14:textFill>
            <w14:solidFill>
              <w14:schemeClr w14:val="tx1"/>
            </w14:solidFill>
          </w14:textFill>
        </w:rPr>
        <w:t>2. Cá nhân đã hoặc đang đảm nhiệm một trong các chức vụ sau:</w:t>
      </w:r>
    </w:p>
    <w:p w14:paraId="42714533">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a) Bí thư Tỉnh ủy, Phó Bí thư Tỉnh ủy; Chủ tịch, Phó Chủ tịch H</w:t>
      </w:r>
      <w:r>
        <w:rPr>
          <w:rFonts w:cs="Times New Roman"/>
          <w:color w:val="000000" w:themeColor="text1"/>
          <w:szCs w:val="28"/>
          <w:lang w:val="vi-VN"/>
          <w14:textFill>
            <w14:solidFill>
              <w14:schemeClr w14:val="tx1"/>
            </w14:solidFill>
          </w14:textFill>
        </w:rPr>
        <w:t>ội đồng nhân dân</w:t>
      </w:r>
      <w:r>
        <w:rPr>
          <w:rFonts w:cs="Times New Roman"/>
          <w:color w:val="000000" w:themeColor="text1"/>
          <w:szCs w:val="28"/>
          <w14:textFill>
            <w14:solidFill>
              <w14:schemeClr w14:val="tx1"/>
            </w14:solidFill>
          </w14:textFill>
        </w:rPr>
        <w:t xml:space="preserve"> tỉnh; </w:t>
      </w:r>
      <w:r>
        <w:rPr>
          <w:rFonts w:cs="Times New Roman"/>
          <w:color w:val="000000" w:themeColor="text1"/>
          <w:szCs w:val="28"/>
          <w:lang w:val="vi-VN"/>
          <w14:textFill>
            <w14:solidFill>
              <w14:schemeClr w14:val="tx1"/>
            </w14:solidFill>
          </w14:textFill>
        </w:rPr>
        <w:t>Chủ tịch</w:t>
      </w:r>
      <w:r>
        <w:rPr>
          <w:rFonts w:cs="Times New Roman"/>
          <w:color w:val="000000" w:themeColor="text1"/>
          <w:szCs w:val="28"/>
          <w14:textFill>
            <w14:solidFill>
              <w14:schemeClr w14:val="tx1"/>
            </w14:solidFill>
          </w14:textFill>
        </w:rPr>
        <w:t xml:space="preserve">, Phó Chủ tịch </w:t>
      </w:r>
      <w:r>
        <w:rPr>
          <w:rFonts w:cs="Times New Roman"/>
          <w:color w:val="000000" w:themeColor="text1"/>
          <w:szCs w:val="28"/>
          <w:lang w:val="vi-VN"/>
          <w14:textFill>
            <w14:solidFill>
              <w14:schemeClr w14:val="tx1"/>
            </w14:solidFill>
          </w14:textFill>
        </w:rPr>
        <w:t>Ủy ban nhân dân</w:t>
      </w:r>
      <w:r>
        <w:rPr>
          <w:rFonts w:cs="Times New Roman"/>
          <w:color w:val="000000" w:themeColor="text1"/>
          <w:szCs w:val="28"/>
          <w14:textFill>
            <w14:solidFill>
              <w14:schemeClr w14:val="tx1"/>
            </w14:solidFill>
          </w14:textFill>
        </w:rPr>
        <w:t xml:space="preserve"> tỉnh; Trưởng đoàn Đại biểu Quốc hội tỉnh, Ủy viên Ban Thường vụ Tỉnh ủy, Chủ tịch Ủy ban Mặt trận Tổ quốc </w:t>
      </w:r>
      <w:r>
        <w:rPr>
          <w:rFonts w:cs="Times New Roman"/>
          <w:color w:val="000000" w:themeColor="text1"/>
          <w:szCs w:val="28"/>
          <w:lang w:val="vi-VN"/>
          <w14:textFill>
            <w14:solidFill>
              <w14:schemeClr w14:val="tx1"/>
            </w14:solidFill>
          </w14:textFill>
        </w:rPr>
        <w:t xml:space="preserve">Việt Nam </w:t>
      </w:r>
      <w:r>
        <w:rPr>
          <w:rFonts w:cs="Times New Roman"/>
          <w:color w:val="000000" w:themeColor="text1"/>
          <w:szCs w:val="28"/>
          <w14:textFill>
            <w14:solidFill>
              <w14:schemeClr w14:val="tx1"/>
            </w14:solidFill>
          </w14:textFill>
        </w:rPr>
        <w:t>tỉnh Hà Tĩnh</w:t>
      </w:r>
      <w:r>
        <w:rPr>
          <w:rFonts w:cs="Times New Roman"/>
          <w:color w:val="000000" w:themeColor="text1"/>
          <w:szCs w:val="28"/>
          <w:lang w:val="vi-VN"/>
          <w14:textFill>
            <w14:solidFill>
              <w14:schemeClr w14:val="tx1"/>
            </w14:solidFill>
          </w14:textFill>
        </w:rPr>
        <w:t>.</w:t>
      </w:r>
    </w:p>
    <w:p w14:paraId="1BFBC354">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 xml:space="preserve">b) </w:t>
      </w:r>
      <w:r>
        <w:rPr>
          <w:rFonts w:cs="Times New Roman"/>
          <w:szCs w:val="28"/>
          <w:lang w:val="pt-BR"/>
        </w:rPr>
        <w:t>Cấp trưởng các cơ quan tham mưu, giúp việc, các đơn vị sự nghiệp trực thuộc Tỉnh ủy</w:t>
      </w:r>
      <w:r>
        <w:rPr>
          <w:rFonts w:cs="Times New Roman"/>
          <w:color w:val="000000" w:themeColor="text1"/>
          <w:szCs w:val="28"/>
          <w:lang w:val="vi-VN"/>
          <w14:textFill>
            <w14:solidFill>
              <w14:schemeClr w14:val="tx1"/>
            </w14:solidFill>
          </w14:textFill>
        </w:rPr>
        <w:t>, Ủy viên Ban Chấp hành Đảng bộ tỉnh</w:t>
      </w:r>
      <w:r>
        <w:rPr>
          <w:rFonts w:cs="Times New Roman"/>
          <w:color w:val="000000" w:themeColor="text1"/>
          <w:szCs w:val="28"/>
          <w14:textFill>
            <w14:solidFill>
              <w14:schemeClr w14:val="tx1"/>
            </w14:solidFill>
          </w14:textFill>
        </w:rPr>
        <w:t>,</w:t>
      </w:r>
      <w:r>
        <w:rPr>
          <w:rFonts w:cs="Times New Roman"/>
          <w:color w:val="000000" w:themeColor="text1"/>
          <w:szCs w:val="28"/>
          <w:lang w:val="vi-VN"/>
          <w14:textFill>
            <w14:solidFill>
              <w14:schemeClr w14:val="tx1"/>
            </w14:solidFill>
          </w14:textFill>
        </w:rPr>
        <w:t xml:space="preserve"> </w:t>
      </w:r>
      <w:r>
        <w:rPr>
          <w:rFonts w:cs="Times New Roman"/>
          <w:color w:val="000000" w:themeColor="text1"/>
          <w:szCs w:val="28"/>
          <w14:textFill>
            <w14:solidFill>
              <w14:schemeClr w14:val="tx1"/>
            </w14:solidFill>
          </w14:textFill>
        </w:rPr>
        <w:t xml:space="preserve">Phó trưởng đoàn chuyên trách Đoàn Đại biểu Quốc hội tỉnh; </w:t>
      </w:r>
      <w:r>
        <w:rPr>
          <w:rFonts w:cs="Times New Roman"/>
          <w:szCs w:val="28"/>
        </w:rPr>
        <w:t>Trưởng các Ban của Hội đồng nhân dân tỉnh; Chánh Văn phòng Đoàn đại biểu Quốc hội và Hội đồng nhân dân tỉnh;</w:t>
      </w:r>
      <w:r>
        <w:rPr>
          <w:rFonts w:cs="Times New Roman"/>
          <w:color w:val="000000" w:themeColor="text1"/>
          <w:szCs w:val="28"/>
          <w:lang w:val="vi-VN"/>
          <w14:textFill>
            <w14:solidFill>
              <w14:schemeClr w14:val="tx1"/>
            </w14:solidFill>
          </w14:textFill>
        </w:rPr>
        <w:t xml:space="preserve"> Giám đốc </w:t>
      </w:r>
      <w:r>
        <w:rPr>
          <w:rFonts w:cs="Times New Roman"/>
          <w:color w:val="000000" w:themeColor="text1"/>
          <w:szCs w:val="28"/>
          <w14:textFill>
            <w14:solidFill>
              <w14:schemeClr w14:val="tx1"/>
            </w14:solidFill>
          </w14:textFill>
        </w:rPr>
        <w:t>S</w:t>
      </w:r>
      <w:r>
        <w:rPr>
          <w:rFonts w:cs="Times New Roman"/>
          <w:color w:val="000000" w:themeColor="text1"/>
          <w:szCs w:val="28"/>
          <w:lang w:val="vi-VN"/>
          <w14:textFill>
            <w14:solidFill>
              <w14:schemeClr w14:val="tx1"/>
            </w14:solidFill>
          </w14:textFill>
        </w:rPr>
        <w:t xml:space="preserve">ở; </w:t>
      </w:r>
      <w:r>
        <w:rPr>
          <w:rFonts w:cs="Times New Roman"/>
          <w:color w:val="000000" w:themeColor="text1"/>
          <w:szCs w:val="28"/>
          <w14:textFill>
            <w14:solidFill>
              <w14:schemeClr w14:val="tx1"/>
            </w14:solidFill>
          </w14:textFill>
        </w:rPr>
        <w:t>T</w:t>
      </w:r>
      <w:r>
        <w:rPr>
          <w:rFonts w:cs="Times New Roman"/>
          <w:color w:val="000000" w:themeColor="text1"/>
          <w:szCs w:val="28"/>
          <w:lang w:val="vi-VN"/>
          <w14:textFill>
            <w14:solidFill>
              <w14:schemeClr w14:val="tx1"/>
            </w14:solidFill>
          </w14:textFill>
        </w:rPr>
        <w:t>rưởng cơ quan, ban</w:t>
      </w:r>
      <w:r>
        <w:rPr>
          <w:rFonts w:cs="Times New Roman"/>
          <w:color w:val="000000" w:themeColor="text1"/>
          <w:szCs w:val="28"/>
          <w14:textFill>
            <w14:solidFill>
              <w14:schemeClr w14:val="tx1"/>
            </w14:solidFill>
          </w14:textFill>
        </w:rPr>
        <w:t>,</w:t>
      </w:r>
      <w:r>
        <w:rPr>
          <w:rFonts w:cs="Times New Roman"/>
          <w:color w:val="000000" w:themeColor="text1"/>
          <w:szCs w:val="28"/>
          <w:lang w:val="vi-VN"/>
          <w14:textFill>
            <w14:solidFill>
              <w14:schemeClr w14:val="tx1"/>
            </w14:solidFill>
          </w14:textFill>
        </w:rPr>
        <w:t xml:space="preserve"> ngành, tổ chức chính trị</w:t>
      </w:r>
      <w:r>
        <w:rPr>
          <w:rFonts w:cs="Times New Roman"/>
          <w:color w:val="000000" w:themeColor="text1"/>
          <w:szCs w:val="28"/>
          <w14:textFill>
            <w14:solidFill>
              <w14:schemeClr w14:val="tx1"/>
            </w14:solidFill>
          </w14:textFill>
        </w:rPr>
        <w:t xml:space="preserve"> </w:t>
      </w:r>
      <w:r>
        <w:rPr>
          <w:rFonts w:cs="Times New Roman"/>
          <w:color w:val="000000" w:themeColor="text1"/>
          <w:szCs w:val="28"/>
          <w:lang w:val="vi-VN"/>
          <w14:textFill>
            <w14:solidFill>
              <w14:schemeClr w14:val="tx1"/>
            </w14:solidFill>
          </w14:textFill>
        </w:rPr>
        <w:t>-</w:t>
      </w:r>
      <w:r>
        <w:rPr>
          <w:rFonts w:cs="Times New Roman"/>
          <w:color w:val="000000" w:themeColor="text1"/>
          <w:szCs w:val="28"/>
          <w14:textFill>
            <w14:solidFill>
              <w14:schemeClr w14:val="tx1"/>
            </w14:solidFill>
          </w14:textFill>
        </w:rPr>
        <w:t xml:space="preserve"> </w:t>
      </w:r>
      <w:r>
        <w:rPr>
          <w:rFonts w:cs="Times New Roman"/>
          <w:color w:val="000000" w:themeColor="text1"/>
          <w:szCs w:val="28"/>
          <w:lang w:val="vi-VN"/>
          <w14:textFill>
            <w14:solidFill>
              <w14:schemeClr w14:val="tx1"/>
            </w14:solidFill>
          </w14:textFill>
        </w:rPr>
        <w:t>xã hội</w:t>
      </w:r>
      <w:r>
        <w:rPr>
          <w:rFonts w:cs="Times New Roman"/>
          <w:color w:val="000000" w:themeColor="text1"/>
          <w:szCs w:val="28"/>
          <w14:textFill>
            <w14:solidFill>
              <w14:schemeClr w14:val="tx1"/>
            </w14:solidFill>
          </w14:textFill>
        </w:rPr>
        <w:t xml:space="preserve"> cấp tỉnh và tương đương. Các chức danh trên phải có thời gian giữ chức vụ </w:t>
      </w:r>
      <w:r>
        <w:rPr>
          <w:rFonts w:cs="Times New Roman"/>
          <w:color w:val="000000" w:themeColor="text1"/>
          <w:szCs w:val="28"/>
          <w:lang w:val="vi-VN"/>
          <w14:textFill>
            <w14:solidFill>
              <w14:schemeClr w14:val="tx1"/>
            </w14:solidFill>
          </w14:textFill>
        </w:rPr>
        <w:t>từ 05 năm trở lên</w:t>
      </w:r>
      <w:r>
        <w:rPr>
          <w:rFonts w:cs="Times New Roman"/>
          <w:color w:val="000000" w:themeColor="text1"/>
          <w:szCs w:val="28"/>
          <w14:textFill>
            <w14:solidFill>
              <w14:schemeClr w14:val="tx1"/>
            </w14:solidFill>
          </w14:textFill>
        </w:rPr>
        <w:t>, các năm trong thời gian đó được xếp loại hoàn thành tốt nhiệm vụ trở lên.</w:t>
      </w:r>
    </w:p>
    <w:p w14:paraId="013E3227">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c)</w:t>
      </w:r>
      <w:r>
        <w:rPr>
          <w:rFonts w:cs="Times New Roman"/>
          <w:color w:val="000000" w:themeColor="text1"/>
          <w:szCs w:val="28"/>
          <w:lang w:val="vi-VN"/>
          <w14:textFill>
            <w14:solidFill>
              <w14:schemeClr w14:val="tx1"/>
            </w14:solidFill>
          </w14:textFill>
        </w:rPr>
        <w:t xml:space="preserve"> </w:t>
      </w:r>
      <w:r>
        <w:rPr>
          <w:rFonts w:cs="Times New Roman"/>
          <w:szCs w:val="28"/>
          <w:lang w:val="pt-BR"/>
        </w:rPr>
        <w:t>Cấp phó các cơ quan tham mưu, giúp việc, các đơn vị sự nghiệp trực thuộc Tỉnh ủy</w:t>
      </w:r>
      <w:r>
        <w:rPr>
          <w:rFonts w:cs="Times New Roman"/>
          <w:color w:val="000000" w:themeColor="text1"/>
          <w:szCs w:val="28"/>
          <w:lang w:val="vi-VN"/>
          <w14:textFill>
            <w14:solidFill>
              <w14:schemeClr w14:val="tx1"/>
            </w14:solidFill>
          </w14:textFill>
        </w:rPr>
        <w:t xml:space="preserve">; </w:t>
      </w:r>
      <w:r>
        <w:rPr>
          <w:rFonts w:cs="Times New Roman"/>
          <w:szCs w:val="28"/>
        </w:rPr>
        <w:t>Phó Trưởng các Ban của Hội đồng nhân dân tỉnh; Phó Chánh Văn phòng Đoàn đại biểu Quốc hội và Hội đồng nhân dân tỉnh;</w:t>
      </w:r>
      <w:r>
        <w:rPr>
          <w:rFonts w:cs="Times New Roman"/>
          <w:color w:val="000000" w:themeColor="text1"/>
          <w:szCs w:val="28"/>
          <w:lang w:val="vi-VN"/>
          <w14:textFill>
            <w14:solidFill>
              <w14:schemeClr w14:val="tx1"/>
            </w14:solidFill>
          </w14:textFill>
        </w:rPr>
        <w:t xml:space="preserve"> Phó Giám đốc </w:t>
      </w:r>
      <w:r>
        <w:rPr>
          <w:rFonts w:cs="Times New Roman"/>
          <w:color w:val="000000" w:themeColor="text1"/>
          <w:szCs w:val="28"/>
          <w14:textFill>
            <w14:solidFill>
              <w14:schemeClr w14:val="tx1"/>
            </w14:solidFill>
          </w14:textFill>
        </w:rPr>
        <w:t>s</w:t>
      </w:r>
      <w:r>
        <w:rPr>
          <w:rFonts w:cs="Times New Roman"/>
          <w:color w:val="000000" w:themeColor="text1"/>
          <w:szCs w:val="28"/>
          <w:lang w:val="vi-VN"/>
          <w14:textFill>
            <w14:solidFill>
              <w14:schemeClr w14:val="tx1"/>
            </w14:solidFill>
          </w14:textFill>
        </w:rPr>
        <w:t xml:space="preserve">ở, Phó </w:t>
      </w:r>
      <w:r>
        <w:rPr>
          <w:rFonts w:cs="Times New Roman"/>
          <w:color w:val="000000" w:themeColor="text1"/>
          <w:szCs w:val="28"/>
          <w14:textFill>
            <w14:solidFill>
              <w14:schemeClr w14:val="tx1"/>
            </w14:solidFill>
          </w14:textFill>
        </w:rPr>
        <w:t>t</w:t>
      </w:r>
      <w:r>
        <w:rPr>
          <w:rFonts w:cs="Times New Roman"/>
          <w:color w:val="000000" w:themeColor="text1"/>
          <w:szCs w:val="28"/>
          <w:lang w:val="vi-VN"/>
          <w14:textFill>
            <w14:solidFill>
              <w14:schemeClr w14:val="tx1"/>
            </w14:solidFill>
          </w14:textFill>
        </w:rPr>
        <w:t>rưởng các cơ quan, ban, ngành, tổ chức chính trị - xã hội</w:t>
      </w:r>
      <w:r>
        <w:rPr>
          <w:rFonts w:cs="Times New Roman"/>
          <w:color w:val="000000" w:themeColor="text1"/>
          <w:szCs w:val="28"/>
          <w14:textFill>
            <w14:solidFill>
              <w14:schemeClr w14:val="tx1"/>
            </w14:solidFill>
          </w14:textFill>
        </w:rPr>
        <w:t xml:space="preserve"> cấp tỉnh</w:t>
      </w:r>
      <w:r>
        <w:rPr>
          <w:rFonts w:cs="Times New Roman"/>
          <w:color w:val="000000" w:themeColor="text1"/>
          <w:szCs w:val="28"/>
          <w:lang w:val="vi-VN"/>
          <w14:textFill>
            <w14:solidFill>
              <w14:schemeClr w14:val="tx1"/>
            </w14:solidFill>
          </w14:textFill>
        </w:rPr>
        <w:t xml:space="preserve"> và tương đương thuộc tỉnh </w:t>
      </w:r>
      <w:r>
        <w:rPr>
          <w:rFonts w:cs="Times New Roman"/>
          <w:color w:val="000000" w:themeColor="text1"/>
          <w:szCs w:val="28"/>
          <w14:textFill>
            <w14:solidFill>
              <w14:schemeClr w14:val="tx1"/>
            </w14:solidFill>
          </w14:textFill>
        </w:rPr>
        <w:t>Hà Tĩnh</w:t>
      </w:r>
      <w:r>
        <w:rPr>
          <w:rFonts w:cs="Times New Roman"/>
          <w:color w:val="000000" w:themeColor="text1"/>
          <w:szCs w:val="28"/>
          <w:lang w:val="vi-VN"/>
          <w14:textFill>
            <w14:solidFill>
              <w14:schemeClr w14:val="tx1"/>
            </w14:solidFill>
          </w14:textFill>
        </w:rPr>
        <w:t xml:space="preserve">; </w:t>
      </w:r>
      <w:r>
        <w:rPr>
          <w:rFonts w:cs="Times New Roman"/>
          <w:color w:val="000000" w:themeColor="text1"/>
          <w:szCs w:val="28"/>
          <w14:textFill>
            <w14:solidFill>
              <w14:schemeClr w14:val="tx1"/>
            </w14:solidFill>
          </w14:textFill>
        </w:rPr>
        <w:t xml:space="preserve">trưởng các tổ chức hội cấp tỉnh được Đảng, Nhà nước giao nhiệm vụ; </w:t>
      </w:r>
      <w:r>
        <w:rPr>
          <w:rFonts w:cs="Times New Roman"/>
          <w:color w:val="000000" w:themeColor="text1"/>
          <w:szCs w:val="28"/>
          <w:lang w:val="vi-VN"/>
          <w14:textFill>
            <w14:solidFill>
              <w14:schemeClr w14:val="tx1"/>
            </w14:solidFill>
          </w14:textFill>
        </w:rPr>
        <w:t>Bí thư</w:t>
      </w:r>
      <w:r>
        <w:rPr>
          <w:rFonts w:cs="Times New Roman"/>
          <w:color w:val="000000" w:themeColor="text1"/>
          <w:szCs w:val="28"/>
          <w14:textFill>
            <w14:solidFill>
              <w14:schemeClr w14:val="tx1"/>
            </w14:solidFill>
          </w14:textFill>
        </w:rPr>
        <w:t xml:space="preserve"> Đảng ủy xã, phường (sau ngày</w:t>
      </w:r>
      <w:r>
        <w:rPr>
          <w:rFonts w:cs="Times New Roman"/>
          <w:color w:val="000000" w:themeColor="text1"/>
          <w:szCs w:val="28"/>
          <w:lang w:val="vi-VN"/>
          <w14:textFill>
            <w14:solidFill>
              <w14:schemeClr w14:val="tx1"/>
            </w14:solidFill>
          </w14:textFill>
        </w:rPr>
        <w:t xml:space="preserve"> 30 tháng 6 năm 2025)</w:t>
      </w:r>
      <w:r>
        <w:rPr>
          <w:rFonts w:cs="Times New Roman"/>
          <w:color w:val="000000" w:themeColor="text1"/>
          <w:szCs w:val="28"/>
          <w14:textFill>
            <w14:solidFill>
              <w14:schemeClr w14:val="tx1"/>
            </w14:solidFill>
          </w14:textFill>
        </w:rPr>
        <w:t xml:space="preserve"> và tương đương. Các chức danh trên phải có thời gian giữ chức vụ </w:t>
      </w:r>
      <w:r>
        <w:rPr>
          <w:rFonts w:cs="Times New Roman"/>
          <w:color w:val="000000" w:themeColor="text1"/>
          <w:szCs w:val="28"/>
          <w:lang w:val="vi-VN"/>
          <w14:textFill>
            <w14:solidFill>
              <w14:schemeClr w14:val="tx1"/>
            </w14:solidFill>
          </w14:textFill>
        </w:rPr>
        <w:t xml:space="preserve">từ </w:t>
      </w:r>
      <w:r>
        <w:rPr>
          <w:rFonts w:cs="Times New Roman"/>
          <w:color w:val="000000" w:themeColor="text1"/>
          <w:szCs w:val="28"/>
          <w14:textFill>
            <w14:solidFill>
              <w14:schemeClr w14:val="tx1"/>
            </w14:solidFill>
          </w14:textFill>
        </w:rPr>
        <w:t xml:space="preserve">08 </w:t>
      </w:r>
      <w:r>
        <w:rPr>
          <w:rFonts w:cs="Times New Roman"/>
          <w:color w:val="000000" w:themeColor="text1"/>
          <w:szCs w:val="28"/>
          <w:lang w:val="vi-VN"/>
          <w14:textFill>
            <w14:solidFill>
              <w14:schemeClr w14:val="tx1"/>
            </w14:solidFill>
          </w14:textFill>
        </w:rPr>
        <w:t>năm</w:t>
      </w:r>
      <w:r>
        <w:rPr>
          <w:rFonts w:cs="Times New Roman"/>
          <w:color w:val="000000" w:themeColor="text1"/>
          <w:szCs w:val="28"/>
          <w14:textFill>
            <w14:solidFill>
              <w14:schemeClr w14:val="tx1"/>
            </w14:solidFill>
          </w14:textFill>
        </w:rPr>
        <w:t xml:space="preserve"> trở lên, các năm trong thời gian đó được xếp loại hoàn thành tốt nhiệm vụ trở lên.</w:t>
      </w:r>
    </w:p>
    <w:p w14:paraId="7ACA4ACC">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 xml:space="preserve">d) </w:t>
      </w:r>
      <w:r>
        <w:rPr>
          <w:rFonts w:eastAsia="SimSun" w:cs="Times New Roman"/>
          <w:color w:val="000000" w:themeColor="text1"/>
          <w:szCs w:val="28"/>
          <w:shd w:val="clear" w:color="auto" w:fill="FFFFFF"/>
          <w14:textFill>
            <w14:solidFill>
              <w14:schemeClr w14:val="tx1"/>
            </w14:solidFill>
          </w14:textFill>
        </w:rPr>
        <w:t>Chủ tịch Hội đồng thành viên,</w:t>
      </w:r>
      <w:r>
        <w:rPr>
          <w:rFonts w:eastAsia="SimSun" w:cs="Times New Roman"/>
          <w:color w:val="000000" w:themeColor="text1"/>
          <w:sz w:val="26"/>
          <w:szCs w:val="26"/>
          <w:shd w:val="clear" w:color="auto" w:fill="FFFFFF"/>
          <w14:textFill>
            <w14:solidFill>
              <w14:schemeClr w14:val="tx1"/>
            </w14:solidFill>
          </w14:textFill>
        </w:rPr>
        <w:t xml:space="preserve"> </w:t>
      </w:r>
      <w:r>
        <w:rPr>
          <w:rFonts w:cs="Times New Roman"/>
          <w:color w:val="000000" w:themeColor="text1"/>
          <w:szCs w:val="28"/>
          <w14:textFill>
            <w14:solidFill>
              <w14:schemeClr w14:val="tx1"/>
            </w14:solidFill>
          </w14:textFill>
        </w:rPr>
        <w:t>Giám đốc các</w:t>
      </w:r>
      <w:r>
        <w:rPr>
          <w:rFonts w:cs="Times New Roman"/>
          <w:color w:val="000000" w:themeColor="text1"/>
          <w:szCs w:val="28"/>
          <w:shd w:val="clear" w:color="auto" w:fill="FFFFFF"/>
          <w14:textFill>
            <w14:solidFill>
              <w14:schemeClr w14:val="tx1"/>
            </w14:solidFill>
          </w14:textFill>
        </w:rPr>
        <w:t xml:space="preserve"> doanh nghiệp có phần vốn Nhà nước thuộc tỉnh; doanh nghiệp Trung ương có trụ sở, chi nhánh, văn phòng đại diện trên địa bàn tỉnh và tương đương đã được tặng Bằng khen của Chủ tịch UBND tỉnh Hà Tĩnh và có thời gian công tác, làm việc tại tỉnh Hà Tĩnh liên tục từ đủ 10 năm trở lên</w:t>
      </w:r>
      <w:r>
        <w:rPr>
          <w:rFonts w:cs="Times New Roman"/>
          <w:i/>
          <w:iCs/>
          <w:color w:val="000000" w:themeColor="text1"/>
          <w:szCs w:val="28"/>
          <w:shd w:val="clear" w:color="auto" w:fill="FFFFFF"/>
          <w14:textFill>
            <w14:solidFill>
              <w14:schemeClr w14:val="tx1"/>
            </w14:solidFill>
          </w14:textFill>
        </w:rPr>
        <w:t>,</w:t>
      </w:r>
      <w:r>
        <w:rPr>
          <w:rFonts w:cs="Times New Roman"/>
          <w:color w:val="000000" w:themeColor="text1"/>
          <w:szCs w:val="28"/>
          <w:shd w:val="clear" w:color="auto" w:fill="FFFFFF"/>
          <w14:textFill>
            <w14:solidFill>
              <w14:schemeClr w14:val="tx1"/>
            </w14:solidFill>
          </w14:textFill>
        </w:rPr>
        <w:t> hằng năm được xếp loại hoàn thành tốt nhiệm vụ trở lên.</w:t>
      </w:r>
    </w:p>
    <w:p w14:paraId="5B2DB19B">
      <w:pPr>
        <w:widowControl w:val="0"/>
        <w:shd w:val="clear" w:color="auto" w:fill="FFFFFF"/>
        <w:tabs>
          <w:tab w:val="left" w:pos="0"/>
        </w:tabs>
        <w:spacing w:before="120"/>
        <w:rPr>
          <w:rFonts w:cs="Times New Roman"/>
          <w:b/>
          <w:color w:val="FF0000"/>
          <w:szCs w:val="28"/>
        </w:rPr>
      </w:pPr>
      <w:r>
        <w:rPr>
          <w:rFonts w:cs="Times New Roman"/>
          <w:color w:val="000000" w:themeColor="text1"/>
          <w:szCs w:val="28"/>
          <w14:textFill>
            <w14:solidFill>
              <w14:schemeClr w14:val="tx1"/>
            </w14:solidFill>
          </w14:textFill>
        </w:rPr>
        <w:t>đ)</w:t>
      </w:r>
      <w:r>
        <w:rPr>
          <w:rFonts w:cs="Times New Roman"/>
          <w:color w:val="000000" w:themeColor="text1"/>
          <w:szCs w:val="28"/>
          <w:lang w:val="vi-VN"/>
          <w14:textFill>
            <w14:solidFill>
              <w14:schemeClr w14:val="tx1"/>
            </w14:solidFill>
          </w14:textFill>
        </w:rPr>
        <w:t xml:space="preserve"> </w:t>
      </w:r>
      <w:r>
        <w:rPr>
          <w:rFonts w:cs="Times New Roman"/>
          <w:color w:val="000000" w:themeColor="text1"/>
          <w:szCs w:val="28"/>
          <w14:textFill>
            <w14:solidFill>
              <w14:schemeClr w14:val="tx1"/>
            </w14:solidFill>
          </w14:textFill>
        </w:rPr>
        <w:t xml:space="preserve">Phó Bí thư Đảng ủy, </w:t>
      </w:r>
      <w:r>
        <w:rPr>
          <w:rFonts w:cs="Times New Roman"/>
          <w:color w:val="000000" w:themeColor="text1"/>
          <w:szCs w:val="28"/>
          <w:lang w:val="vi-VN"/>
          <w14:textFill>
            <w14:solidFill>
              <w14:schemeClr w14:val="tx1"/>
            </w14:solidFill>
          </w14:textFill>
        </w:rPr>
        <w:t>Chủ tịch Hội đồng nhân dân, Chủ tịch Ủy ban nhân dân xã,</w:t>
      </w:r>
      <w:r>
        <w:rPr>
          <w:rFonts w:cs="Times New Roman"/>
          <w:color w:val="000000" w:themeColor="text1"/>
          <w:szCs w:val="28"/>
          <w14:textFill>
            <w14:solidFill>
              <w14:schemeClr w14:val="tx1"/>
            </w14:solidFill>
          </w14:textFill>
        </w:rPr>
        <w:t xml:space="preserve"> phường</w:t>
      </w:r>
      <w:r>
        <w:rPr>
          <w:rFonts w:cs="Times New Roman"/>
          <w:color w:val="000000" w:themeColor="text1"/>
          <w:szCs w:val="28"/>
          <w:lang w:val="vi-VN"/>
          <w14:textFill>
            <w14:solidFill>
              <w14:schemeClr w14:val="tx1"/>
            </w14:solidFill>
          </w14:textFill>
        </w:rPr>
        <w:t xml:space="preserve"> thuộc tỉnh </w:t>
      </w:r>
      <w:r>
        <w:rPr>
          <w:rFonts w:cs="Times New Roman"/>
          <w:color w:val="000000" w:themeColor="text1"/>
          <w:szCs w:val="28"/>
          <w14:textFill>
            <w14:solidFill>
              <w14:schemeClr w14:val="tx1"/>
            </w14:solidFill>
          </w14:textFill>
        </w:rPr>
        <w:t>Hà Tĩnh</w:t>
      </w:r>
      <w:r>
        <w:rPr>
          <w:rFonts w:cs="Times New Roman"/>
          <w:color w:val="000000" w:themeColor="text1"/>
          <w:szCs w:val="28"/>
          <w:lang w:val="vi-VN"/>
          <w14:textFill>
            <w14:solidFill>
              <w14:schemeClr w14:val="tx1"/>
            </w14:solidFill>
          </w14:textFill>
        </w:rPr>
        <w:t xml:space="preserve"> (sau ngày 30 tháng 6 năm 2025) và tương đương có thời gian giữ chức vụ từ 1</w:t>
      </w:r>
      <w:r>
        <w:rPr>
          <w:rFonts w:cs="Times New Roman"/>
          <w:color w:val="000000" w:themeColor="text1"/>
          <w:szCs w:val="28"/>
          <w14:textFill>
            <w14:solidFill>
              <w14:schemeClr w14:val="tx1"/>
            </w14:solidFill>
          </w14:textFill>
        </w:rPr>
        <w:t>0</w:t>
      </w:r>
      <w:r>
        <w:rPr>
          <w:rFonts w:cs="Times New Roman"/>
          <w:color w:val="000000" w:themeColor="text1"/>
          <w:szCs w:val="28"/>
          <w:lang w:val="vi-VN"/>
          <w14:textFill>
            <w14:solidFill>
              <w14:schemeClr w14:val="tx1"/>
            </w14:solidFill>
          </w14:textFill>
        </w:rPr>
        <w:t xml:space="preserve"> năm </w:t>
      </w:r>
      <w:r>
        <w:rPr>
          <w:rFonts w:cs="Times New Roman"/>
          <w:color w:val="000000" w:themeColor="text1"/>
          <w:szCs w:val="28"/>
          <w14:textFill>
            <w14:solidFill>
              <w14:schemeClr w14:val="tx1"/>
            </w14:solidFill>
          </w14:textFill>
        </w:rPr>
        <w:t>trở lên, các năm trong thời gian đó được xếp loại hoàn thành tốt nhiệm vụ trở lên</w:t>
      </w:r>
      <w:r>
        <w:rPr>
          <w:rFonts w:cs="Times New Roman"/>
          <w:color w:val="000000" w:themeColor="text1"/>
          <w:szCs w:val="28"/>
          <w:lang w:val="vi-VN"/>
          <w14:textFill>
            <w14:solidFill>
              <w14:schemeClr w14:val="tx1"/>
            </w14:solidFill>
          </w14:textFill>
        </w:rPr>
        <w:t>.</w:t>
      </w:r>
    </w:p>
    <w:p w14:paraId="27C310C7">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 xml:space="preserve">e) </w:t>
      </w:r>
      <w:r>
        <w:rPr>
          <w:rFonts w:cs="Times New Roman"/>
          <w:szCs w:val="28"/>
          <w:lang w:val="pt-BR"/>
        </w:rPr>
        <w:t xml:space="preserve">Trưởng phòng và tương đương thuộc các cơ quan chuyên trách tham mưu, giúp việc, đơn vị sự nghiệp trực thuộc Tỉnh ủy; Trưởng ban và tương đương thuộc Ủy ban Mặt trận Tổ quốc Việt Nam tỉnh và các tổ chức chính trị - xã hội cấp tỉnh; </w:t>
      </w:r>
      <w:r>
        <w:rPr>
          <w:rFonts w:cs="Times New Roman"/>
          <w:color w:val="000000" w:themeColor="text1"/>
          <w:szCs w:val="28"/>
          <w14:textFill>
            <w14:solidFill>
              <w14:schemeClr w14:val="tx1"/>
            </w14:solidFill>
          </w14:textFill>
        </w:rPr>
        <w:t>Trưởng các phòng, ban, đơn vị thuộc sở, ban, ngành cấp tỉnh và tương đương;</w:t>
      </w:r>
      <w:r>
        <w:rPr>
          <w:rFonts w:cs="Times New Roman"/>
          <w:color w:val="000000" w:themeColor="text1"/>
          <w:szCs w:val="28"/>
          <w:lang w:val="vi-VN"/>
          <w14:textFill>
            <w14:solidFill>
              <w14:schemeClr w14:val="tx1"/>
            </w14:solidFill>
          </w14:textFill>
        </w:rPr>
        <w:t xml:space="preserve"> </w:t>
      </w:r>
      <w:r>
        <w:rPr>
          <w:rFonts w:cs="Times New Roman"/>
          <w:color w:val="000000" w:themeColor="text1"/>
          <w:szCs w:val="28"/>
          <w14:textFill>
            <w14:solidFill>
              <w14:schemeClr w14:val="tx1"/>
            </w14:solidFill>
          </w14:textFill>
        </w:rPr>
        <w:t>Phó Chủ tịch các Hội cấp tỉnh được Đảng, Nhà nước giao nhiệm vụ</w:t>
      </w:r>
      <w:r>
        <w:rPr>
          <w:rFonts w:cs="Times New Roman"/>
          <w:color w:val="000000" w:themeColor="text1"/>
          <w:szCs w:val="28"/>
          <w:lang w:val="vi-VN"/>
          <w14:textFill>
            <w14:solidFill>
              <w14:schemeClr w14:val="tx1"/>
            </w14:solidFill>
          </w14:textFill>
        </w:rPr>
        <w:t xml:space="preserve"> và tương đương thuộc tỉnh </w:t>
      </w:r>
      <w:r>
        <w:rPr>
          <w:rFonts w:cs="Times New Roman"/>
          <w:color w:val="000000" w:themeColor="text1"/>
          <w:szCs w:val="28"/>
          <w14:textFill>
            <w14:solidFill>
              <w14:schemeClr w14:val="tx1"/>
            </w14:solidFill>
          </w14:textFill>
        </w:rPr>
        <w:t>Hà Tĩnh;</w:t>
      </w:r>
      <w:r>
        <w:rPr>
          <w:rFonts w:cs="Times New Roman"/>
          <w:color w:val="000000" w:themeColor="text1"/>
          <w:szCs w:val="28"/>
          <w:lang w:val="vi-VN"/>
          <w14:textFill>
            <w14:solidFill>
              <w14:schemeClr w14:val="tx1"/>
            </w14:solidFill>
          </w14:textFill>
        </w:rPr>
        <w:t xml:space="preserve"> Phó Chủ tịch Hội đồng nhân dân, Phó Chủ tịch Ủy ban nhân dân</w:t>
      </w:r>
      <w:r>
        <w:rPr>
          <w:rFonts w:cs="Times New Roman"/>
          <w:color w:val="000000" w:themeColor="text1"/>
          <w:szCs w:val="28"/>
          <w14:textFill>
            <w14:solidFill>
              <w14:schemeClr w14:val="tx1"/>
            </w14:solidFill>
          </w14:textFill>
        </w:rPr>
        <w:t>, Chủ tịch Ủy ban Mặt trận Tổ quốc Việt Nam</w:t>
      </w:r>
      <w:r>
        <w:rPr>
          <w:rFonts w:cs="Times New Roman"/>
          <w:color w:val="000000" w:themeColor="text1"/>
          <w:szCs w:val="28"/>
          <w:lang w:val="vi-VN"/>
          <w14:textFill>
            <w14:solidFill>
              <w14:schemeClr w14:val="tx1"/>
            </w14:solidFill>
          </w14:textFill>
        </w:rPr>
        <w:t xml:space="preserve"> xã, phường (sau ngày 30 tháng 6 năm 2025)</w:t>
      </w:r>
      <w:r>
        <w:rPr>
          <w:rFonts w:cs="Times New Roman"/>
          <w:color w:val="000000" w:themeColor="text1"/>
          <w:szCs w:val="28"/>
          <w14:textFill>
            <w14:solidFill>
              <w14:schemeClr w14:val="tx1"/>
            </w14:solidFill>
          </w14:textFill>
        </w:rPr>
        <w:t xml:space="preserve"> và tương đương </w:t>
      </w:r>
      <w:r>
        <w:rPr>
          <w:rFonts w:cs="Times New Roman"/>
          <w:color w:val="000000" w:themeColor="text1"/>
          <w:szCs w:val="28"/>
          <w:lang w:val="vi-VN"/>
          <w14:textFill>
            <w14:solidFill>
              <w14:schemeClr w14:val="tx1"/>
            </w14:solidFill>
          </w14:textFill>
        </w:rPr>
        <w:t>có thời gian giữ chức vụ từ 1</w:t>
      </w:r>
      <w:r>
        <w:rPr>
          <w:rFonts w:cs="Times New Roman"/>
          <w:color w:val="000000" w:themeColor="text1"/>
          <w:szCs w:val="28"/>
          <w14:textFill>
            <w14:solidFill>
              <w14:schemeClr w14:val="tx1"/>
            </w14:solidFill>
          </w14:textFill>
        </w:rPr>
        <w:t>2</w:t>
      </w:r>
      <w:r>
        <w:rPr>
          <w:rFonts w:cs="Times New Roman"/>
          <w:color w:val="000000" w:themeColor="text1"/>
          <w:szCs w:val="28"/>
          <w:lang w:val="vi-VN"/>
          <w14:textFill>
            <w14:solidFill>
              <w14:schemeClr w14:val="tx1"/>
            </w14:solidFill>
          </w14:textFill>
        </w:rPr>
        <w:t xml:space="preserve"> năm trở lên</w:t>
      </w:r>
      <w:r>
        <w:rPr>
          <w:rFonts w:cs="Times New Roman"/>
          <w:color w:val="000000" w:themeColor="text1"/>
          <w:szCs w:val="28"/>
          <w14:textFill>
            <w14:solidFill>
              <w14:schemeClr w14:val="tx1"/>
            </w14:solidFill>
          </w14:textFill>
        </w:rPr>
        <w:t>, các năm trong thời gian đó được xếp loại hoàn thành tốt nhiệm vụ trở lên</w:t>
      </w:r>
      <w:r>
        <w:rPr>
          <w:rFonts w:cs="Times New Roman"/>
          <w:color w:val="000000" w:themeColor="text1"/>
          <w:szCs w:val="28"/>
          <w:lang w:val="vi-VN"/>
          <w14:textFill>
            <w14:solidFill>
              <w14:schemeClr w14:val="tx1"/>
            </w14:solidFill>
          </w14:textFill>
        </w:rPr>
        <w:t>.</w:t>
      </w:r>
    </w:p>
    <w:p w14:paraId="3DC56E69">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 xml:space="preserve">g) </w:t>
      </w:r>
      <w:r>
        <w:rPr>
          <w:rFonts w:cs="Times New Roman"/>
          <w:color w:val="000000" w:themeColor="text1"/>
          <w:szCs w:val="28"/>
          <w:lang w:val="pt-BR"/>
          <w14:textFill>
            <w14:solidFill>
              <w14:schemeClr w14:val="tx1"/>
            </w14:solidFill>
          </w14:textFill>
        </w:rPr>
        <w:t xml:space="preserve">Phó Trưởng phòng và tương đương thuộc các cơ quan chuyên trách tham mưu, giúp việc, đơn vị sự nghiệp trực thuộc Tỉnh ủy; Phó Trưởng ban và tương đương thuộc Ủy ban Mặt trận Tổ quốc Việt Nam và các tổ chức chính trị - xã hội cấp tỉnh; </w:t>
      </w:r>
      <w:r>
        <w:rPr>
          <w:rFonts w:cs="Times New Roman"/>
          <w:color w:val="000000" w:themeColor="text1"/>
          <w:szCs w:val="28"/>
          <w14:textFill>
            <w14:solidFill>
              <w14:schemeClr w14:val="tx1"/>
            </w14:solidFill>
          </w14:textFill>
        </w:rPr>
        <w:t xml:space="preserve">Phó trưởng các phòng, ban, đơn vị thuộc và trực thuộc sở, ban, ngành cấp tỉnh; Phó Chủ tịch Ủy ban Mặt trận Tổ quốc Việt Nam xã, phường; cấp trưởng các tổ chức chính trị-xã hội xã, phường; Trưởng các phòng, ban, trung tâm thuộc xã, phường </w:t>
      </w:r>
      <w:r>
        <w:rPr>
          <w:rFonts w:cs="Times New Roman"/>
          <w:color w:val="000000" w:themeColor="text1"/>
          <w:szCs w:val="28"/>
          <w:lang w:val="vi-VN"/>
          <w14:textFill>
            <w14:solidFill>
              <w14:schemeClr w14:val="tx1"/>
            </w14:solidFill>
          </w14:textFill>
        </w:rPr>
        <w:t>(sau ngày 30 tháng 6 năm 2025)</w:t>
      </w:r>
      <w:r>
        <w:rPr>
          <w:rFonts w:cs="Times New Roman"/>
          <w:color w:val="000000" w:themeColor="text1"/>
          <w:szCs w:val="28"/>
          <w14:textFill>
            <w14:solidFill>
              <w14:schemeClr w14:val="tx1"/>
            </w14:solidFill>
          </w14:textFill>
        </w:rPr>
        <w:t xml:space="preserve"> và tương đương </w:t>
      </w:r>
      <w:r>
        <w:rPr>
          <w:rFonts w:cs="Times New Roman"/>
          <w:color w:val="000000" w:themeColor="text1"/>
          <w:szCs w:val="28"/>
          <w:lang w:val="vi-VN"/>
          <w14:textFill>
            <w14:solidFill>
              <w14:schemeClr w14:val="tx1"/>
            </w14:solidFill>
          </w14:textFill>
        </w:rPr>
        <w:t>có thời gian giữ chức vụ từ 1</w:t>
      </w:r>
      <w:r>
        <w:rPr>
          <w:rFonts w:cs="Times New Roman"/>
          <w:color w:val="000000" w:themeColor="text1"/>
          <w:szCs w:val="28"/>
          <w14:textFill>
            <w14:solidFill>
              <w14:schemeClr w14:val="tx1"/>
            </w14:solidFill>
          </w14:textFill>
        </w:rPr>
        <w:t>5</w:t>
      </w:r>
      <w:r>
        <w:rPr>
          <w:rFonts w:cs="Times New Roman"/>
          <w:color w:val="000000" w:themeColor="text1"/>
          <w:szCs w:val="28"/>
          <w:lang w:val="vi-VN"/>
          <w14:textFill>
            <w14:solidFill>
              <w14:schemeClr w14:val="tx1"/>
            </w14:solidFill>
          </w14:textFill>
        </w:rPr>
        <w:t xml:space="preserve"> năm trở lên</w:t>
      </w:r>
      <w:r>
        <w:rPr>
          <w:rFonts w:cs="Times New Roman"/>
          <w:color w:val="000000" w:themeColor="text1"/>
          <w:szCs w:val="28"/>
          <w14:textFill>
            <w14:solidFill>
              <w14:schemeClr w14:val="tx1"/>
            </w14:solidFill>
          </w14:textFill>
        </w:rPr>
        <w:t>, các năm trong thời gian đó được xếp loại hoàn thành tốt nhiệm vụ trở lên</w:t>
      </w:r>
      <w:r>
        <w:rPr>
          <w:rFonts w:cs="Times New Roman"/>
          <w:color w:val="000000" w:themeColor="text1"/>
          <w:szCs w:val="28"/>
          <w:lang w:val="vi-VN"/>
          <w14:textFill>
            <w14:solidFill>
              <w14:schemeClr w14:val="tx1"/>
            </w14:solidFill>
          </w14:textFill>
        </w:rPr>
        <w:t>.</w:t>
      </w:r>
    </w:p>
    <w:p w14:paraId="5C94B359">
      <w:pPr>
        <w:widowControl w:val="0"/>
        <w:shd w:val="clear" w:color="auto" w:fill="FFFFFF"/>
        <w:tabs>
          <w:tab w:val="left" w:pos="0"/>
        </w:tabs>
        <w:spacing w:before="120"/>
        <w:rPr>
          <w:rFonts w:cs="Times New Roman"/>
          <w:color w:val="000000" w:themeColor="text1"/>
          <w:szCs w:val="28"/>
          <w:shd w:val="clear" w:color="auto" w:fill="FFFFFF"/>
          <w14:textFill>
            <w14:solidFill>
              <w14:schemeClr w14:val="tx1"/>
            </w14:solidFill>
          </w14:textFill>
        </w:rPr>
      </w:pPr>
      <w:r>
        <w:rPr>
          <w:rFonts w:cs="Times New Roman"/>
          <w:color w:val="000000" w:themeColor="text1"/>
          <w:szCs w:val="28"/>
          <w14:textFill>
            <w14:solidFill>
              <w14:schemeClr w14:val="tx1"/>
            </w14:solidFill>
          </w14:textFill>
        </w:rPr>
        <w:t>h) Phó Giám đốc các</w:t>
      </w:r>
      <w:r>
        <w:rPr>
          <w:rFonts w:cs="Times New Roman"/>
          <w:color w:val="000000" w:themeColor="text1"/>
          <w:szCs w:val="28"/>
          <w:shd w:val="clear" w:color="auto" w:fill="FFFFFF"/>
          <w14:textFill>
            <w14:solidFill>
              <w14:schemeClr w14:val="tx1"/>
            </w14:solidFill>
          </w14:textFill>
        </w:rPr>
        <w:t xml:space="preserve"> doanh nghiệp có phần vốn Nhà nước thuộc tỉnh; doanh nghiệp Trung ương có trụ sở, chi nhánh, văn phòng đại diện trên địa bàn tỉnh và tương đương có ít nhất 02 lần được tặng Bằng khen của Chủ tịch UBND tỉnh Hà Tĩnh và có thời gian công tác, làm việc liên tục tại tỉnh Hà Tĩnh từ đủ 15 năm trở lên</w:t>
      </w:r>
      <w:r>
        <w:rPr>
          <w:rFonts w:cs="Times New Roman"/>
          <w:i/>
          <w:iCs/>
          <w:color w:val="000000" w:themeColor="text1"/>
          <w:szCs w:val="28"/>
          <w:shd w:val="clear" w:color="auto" w:fill="FFFFFF"/>
          <w14:textFill>
            <w14:solidFill>
              <w14:schemeClr w14:val="tx1"/>
            </w14:solidFill>
          </w14:textFill>
        </w:rPr>
        <w:t>,</w:t>
      </w:r>
      <w:r>
        <w:rPr>
          <w:rFonts w:cs="Times New Roman"/>
          <w:color w:val="000000" w:themeColor="text1"/>
          <w:szCs w:val="28"/>
          <w:shd w:val="clear" w:color="auto" w:fill="FFFFFF"/>
          <w14:textFill>
            <w14:solidFill>
              <w14:schemeClr w14:val="tx1"/>
            </w14:solidFill>
          </w14:textFill>
        </w:rPr>
        <w:t> </w:t>
      </w:r>
      <w:r>
        <w:rPr>
          <w:rFonts w:cs="Times New Roman"/>
          <w:color w:val="000000" w:themeColor="text1"/>
          <w:szCs w:val="28"/>
          <w14:textFill>
            <w14:solidFill>
              <w14:schemeClr w14:val="tx1"/>
            </w14:solidFill>
          </w14:textFill>
        </w:rPr>
        <w:t xml:space="preserve">các năm trong thời gian đó </w:t>
      </w:r>
      <w:r>
        <w:rPr>
          <w:rFonts w:cs="Times New Roman"/>
          <w:color w:val="000000" w:themeColor="text1"/>
          <w:szCs w:val="28"/>
          <w:shd w:val="clear" w:color="auto" w:fill="FFFFFF"/>
          <w14:textFill>
            <w14:solidFill>
              <w14:schemeClr w14:val="tx1"/>
            </w14:solidFill>
          </w14:textFill>
        </w:rPr>
        <w:t>được xếp loại hoàn thành tốt nhiệm vụ trở lên.</w:t>
      </w:r>
    </w:p>
    <w:p w14:paraId="1EA58568">
      <w:pPr>
        <w:widowControl w:val="0"/>
        <w:shd w:val="clear" w:color="auto" w:fill="FFFFFF"/>
        <w:tabs>
          <w:tab w:val="left" w:pos="0"/>
        </w:tabs>
        <w:spacing w:before="120"/>
        <w:rPr>
          <w:rFonts w:cs="Times New Roman"/>
          <w:color w:val="000000" w:themeColor="text1"/>
          <w:szCs w:val="28"/>
          <w:shd w:val="clear" w:color="auto" w:fill="FFFFFF"/>
          <w14:textFill>
            <w14:solidFill>
              <w14:schemeClr w14:val="tx1"/>
            </w14:solidFill>
          </w14:textFill>
        </w:rPr>
      </w:pPr>
      <w:r>
        <w:rPr>
          <w:rFonts w:cs="Times New Roman"/>
          <w:color w:val="000000" w:themeColor="text1"/>
          <w:szCs w:val="28"/>
          <w14:textFill>
            <w14:solidFill>
              <w14:schemeClr w14:val="tx1"/>
            </w14:solidFill>
          </w14:textFill>
        </w:rPr>
        <w:t xml:space="preserve">i) </w:t>
      </w:r>
      <w:r>
        <w:rPr>
          <w:rFonts w:cs="Times New Roman"/>
          <w:color w:val="000000" w:themeColor="text1"/>
          <w:szCs w:val="28"/>
          <w:shd w:val="clear" w:color="auto" w:fill="FFFFFF"/>
          <w14:textFill>
            <w14:solidFill>
              <w14:schemeClr w14:val="tx1"/>
            </w14:solidFill>
          </w14:textFill>
        </w:rPr>
        <w:t>Cán bộ, công chức, viên chức làm việc trong các cơ quan Đảng, Nhà nước, Mặt trận Tổ quốc, lực lượng vũ trang, các tổ chức chính trị - xã hội, tổ chức xã hội - nghề nghiệp, cơ quan trung ương đóng trên địa bàn tỉnh, các đơn vị sự nghiệp thuộc tỉnh Hà Tĩnh có thời gian công tác, làm việc liên tục tại tỉnh Hà Tĩnh từ đủ 20 năm trở lên, trong thời gian đó có ít nhất 02 lần được tặng Bằng khen của Chủ tịch UBND tỉnh, </w:t>
      </w:r>
      <w:r>
        <w:rPr>
          <w:rFonts w:cs="Times New Roman"/>
          <w:color w:val="000000" w:themeColor="text1"/>
          <w:szCs w:val="28"/>
          <w14:textFill>
            <w14:solidFill>
              <w14:schemeClr w14:val="tx1"/>
            </w14:solidFill>
          </w14:textFill>
        </w:rPr>
        <w:t xml:space="preserve">các năm trong thời gian đó </w:t>
      </w:r>
      <w:r>
        <w:rPr>
          <w:rFonts w:cs="Times New Roman"/>
          <w:color w:val="000000" w:themeColor="text1"/>
          <w:szCs w:val="28"/>
          <w:shd w:val="clear" w:color="auto" w:fill="FFFFFF"/>
          <w14:textFill>
            <w14:solidFill>
              <w14:schemeClr w14:val="tx1"/>
            </w14:solidFill>
          </w14:textFill>
        </w:rPr>
        <w:t>được xếp loại hoàn thành tốt nhiệm vụ trở lên.</w:t>
      </w:r>
    </w:p>
    <w:p w14:paraId="27951B27">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shd w:val="clear" w:color="auto" w:fill="FFFFFF"/>
          <w14:textFill>
            <w14:solidFill>
              <w14:schemeClr w14:val="tx1"/>
            </w14:solidFill>
          </w14:textFill>
        </w:rPr>
        <w:t>k</w:t>
      </w:r>
      <w:r>
        <w:rPr>
          <w:rFonts w:cs="Times New Roman"/>
          <w:color w:val="000000" w:themeColor="text1"/>
          <w:szCs w:val="28"/>
          <w:shd w:val="clear" w:color="auto" w:fill="FFFFFF"/>
          <w:lang w:val="vi-VN"/>
          <w14:textFill>
            <w14:solidFill>
              <w14:schemeClr w14:val="tx1"/>
            </w14:solidFill>
          </w14:textFill>
        </w:rPr>
        <w:t>)</w:t>
      </w:r>
      <w:r>
        <w:rPr>
          <w:rFonts w:cs="Times New Roman"/>
          <w:color w:val="000000" w:themeColor="text1"/>
          <w:szCs w:val="28"/>
          <w:shd w:val="clear" w:color="auto" w:fill="FFFFFF"/>
          <w14:textFill>
            <w14:solidFill>
              <w14:schemeClr w14:val="tx1"/>
            </w14:solidFill>
          </w14:textFill>
        </w:rPr>
        <w:t xml:space="preserve"> Cá nhân là </w:t>
      </w:r>
      <w:r>
        <w:rPr>
          <w:rFonts w:cs="Times New Roman"/>
          <w:color w:val="000000" w:themeColor="text1"/>
          <w:szCs w:val="28"/>
          <w:shd w:val="clear" w:color="auto" w:fill="FFFFFF"/>
          <w:lang w:val="vi-VN"/>
          <w14:textFill>
            <w14:solidFill>
              <w14:schemeClr w14:val="tx1"/>
            </w14:solidFill>
          </w14:textFill>
        </w:rPr>
        <w:t xml:space="preserve">nông dân, </w:t>
      </w:r>
      <w:r>
        <w:rPr>
          <w:rFonts w:cs="Times New Roman"/>
          <w:color w:val="000000" w:themeColor="text1"/>
          <w:szCs w:val="28"/>
          <w:shd w:val="clear" w:color="auto" w:fill="FFFFFF"/>
          <w14:textFill>
            <w14:solidFill>
              <w14:schemeClr w14:val="tx1"/>
            </w14:solidFill>
          </w14:textFill>
        </w:rPr>
        <w:t xml:space="preserve">công nhân, người lao động </w:t>
      </w:r>
      <w:r>
        <w:rPr>
          <w:rFonts w:cs="Times New Roman"/>
          <w:color w:val="000000" w:themeColor="text1"/>
          <w:szCs w:val="28"/>
          <w:shd w:val="clear" w:color="auto" w:fill="FFFFFF"/>
          <w:lang w:val="vi-VN"/>
          <w14:textFill>
            <w14:solidFill>
              <w14:schemeClr w14:val="tx1"/>
            </w14:solidFill>
          </w14:textFill>
        </w:rPr>
        <w:t xml:space="preserve">sống và làm việc trên </w:t>
      </w:r>
      <w:r>
        <w:rPr>
          <w:rFonts w:cs="Times New Roman"/>
          <w:color w:val="000000" w:themeColor="text1"/>
          <w:szCs w:val="28"/>
          <w:shd w:val="clear" w:color="auto" w:fill="FFFFFF"/>
          <w14:textFill>
            <w14:solidFill>
              <w14:schemeClr w14:val="tx1"/>
            </w14:solidFill>
          </w14:textFill>
        </w:rPr>
        <w:t>địa bàn tỉnh</w:t>
      </w:r>
      <w:r>
        <w:rPr>
          <w:rFonts w:cs="Times New Roman"/>
          <w:color w:val="000000" w:themeColor="text1"/>
          <w:szCs w:val="28"/>
          <w:shd w:val="clear" w:color="auto" w:fill="FFFFFF"/>
          <w:lang w:val="vi-VN"/>
          <w14:textFill>
            <w14:solidFill>
              <w14:schemeClr w14:val="tx1"/>
            </w14:solidFill>
          </w14:textFill>
        </w:rPr>
        <w:t xml:space="preserve"> </w:t>
      </w:r>
      <w:r>
        <w:rPr>
          <w:rFonts w:cs="Times New Roman"/>
          <w:color w:val="000000" w:themeColor="text1"/>
          <w:szCs w:val="28"/>
          <w:shd w:val="clear" w:color="auto" w:fill="FFFFFF"/>
          <w14:textFill>
            <w14:solidFill>
              <w14:schemeClr w14:val="tx1"/>
            </w14:solidFill>
          </w14:textFill>
        </w:rPr>
        <w:t>có nhiều đóng góp cho sự phát triển kinh tế - xã hội, đảm bảo quốc phòng, an ninh trên địa bàn tỉnh Hà Tĩnh, có thời gian công tác, làm việc liên tục trên địa bàn tỉnh Hà Tĩnh từ đủ 25 năm trở lên, có ít nhất một lần được tặng Bằng khen của Chủ tịch UBND tỉnh</w:t>
      </w:r>
      <w:r>
        <w:rPr>
          <w:rFonts w:cs="Times New Roman"/>
          <w:color w:val="000000" w:themeColor="text1"/>
          <w:szCs w:val="28"/>
          <w14:textFill>
            <w14:solidFill>
              <w14:schemeClr w14:val="tx1"/>
            </w14:solidFill>
          </w14:textFill>
        </w:rPr>
        <w:t>.</w:t>
      </w:r>
    </w:p>
    <w:p w14:paraId="16D11FE1">
      <w:pPr>
        <w:widowControl w:val="0"/>
        <w:shd w:val="clear" w:color="auto" w:fill="FFFFFF"/>
        <w:tabs>
          <w:tab w:val="left" w:pos="0"/>
        </w:tabs>
        <w:spacing w:before="120"/>
        <w:rPr>
          <w:rFonts w:cs="Times New Roman"/>
          <w:color w:val="000000" w:themeColor="text1"/>
          <w:szCs w:val="28"/>
          <w:shd w:val="clear" w:color="auto" w:fill="FFFFFF"/>
          <w14:textFill>
            <w14:solidFill>
              <w14:schemeClr w14:val="tx1"/>
            </w14:solidFill>
          </w14:textFill>
        </w:rPr>
      </w:pPr>
      <w:r>
        <w:rPr>
          <w:rFonts w:cs="Times New Roman"/>
          <w:color w:val="000000" w:themeColor="text1"/>
          <w:szCs w:val="28"/>
          <w:shd w:val="clear" w:color="auto" w:fill="FFFFFF"/>
          <w14:textFill>
            <w14:solidFill>
              <w14:schemeClr w14:val="tx1"/>
            </w14:solidFill>
          </w14:textFill>
        </w:rPr>
        <w:t>l) Cá nhân trong và ngoài tỉnh; cá nhân là người nước ngoài, người Việt Nam định cư ở nước ngoài có nhiều đóng góp</w:t>
      </w:r>
      <w:r>
        <w:rPr>
          <w:rFonts w:cs="Times New Roman"/>
          <w:color w:val="000000" w:themeColor="text1"/>
          <w:szCs w:val="28"/>
          <w:shd w:val="clear" w:color="auto" w:fill="FFFFFF"/>
          <w:lang w:val="vi-VN"/>
          <w14:textFill>
            <w14:solidFill>
              <w14:schemeClr w14:val="tx1"/>
            </w14:solidFill>
          </w14:textFill>
        </w:rPr>
        <w:t xml:space="preserve"> </w:t>
      </w:r>
      <w:r>
        <w:rPr>
          <w:rFonts w:cs="Times New Roman"/>
          <w:color w:val="000000" w:themeColor="text1"/>
          <w:szCs w:val="28"/>
          <w:shd w:val="clear" w:color="auto" w:fill="FFFFFF"/>
          <w14:textFill>
            <w14:solidFill>
              <w14:schemeClr w14:val="tx1"/>
            </w14:solidFill>
          </w14:textFill>
        </w:rPr>
        <w:t>cho</w:t>
      </w:r>
      <w:r>
        <w:rPr>
          <w:rFonts w:cs="Times New Roman"/>
          <w:color w:val="000000" w:themeColor="text1"/>
          <w:szCs w:val="28"/>
          <w:shd w:val="clear" w:color="auto" w:fill="FFFFFF"/>
          <w:lang w:val="vi-VN"/>
          <w14:textFill>
            <w14:solidFill>
              <w14:schemeClr w14:val="tx1"/>
            </w14:solidFill>
          </w14:textFill>
        </w:rPr>
        <w:t xml:space="preserve"> </w:t>
      </w:r>
      <w:r>
        <w:rPr>
          <w:rFonts w:cs="Times New Roman"/>
          <w:color w:val="000000" w:themeColor="text1"/>
          <w:szCs w:val="28"/>
          <w:shd w:val="clear" w:color="auto" w:fill="FFFFFF"/>
          <w14:textFill>
            <w14:solidFill>
              <w14:schemeClr w14:val="tx1"/>
            </w14:solidFill>
          </w14:textFill>
        </w:rPr>
        <w:t>sự phát triển của tỉnh Hà Tĩnh</w:t>
      </w:r>
      <w:r>
        <w:rPr>
          <w:rFonts w:cs="Times New Roman"/>
          <w:color w:val="000000" w:themeColor="text1"/>
          <w:szCs w:val="28"/>
          <w:shd w:val="clear" w:color="auto" w:fill="FFFFFF"/>
          <w:lang w:val="vi-VN"/>
          <w14:textFill>
            <w14:solidFill>
              <w14:schemeClr w14:val="tx1"/>
            </w14:solidFill>
          </w14:textFill>
        </w:rPr>
        <w:t xml:space="preserve"> </w:t>
      </w:r>
      <w:r>
        <w:rPr>
          <w:rFonts w:cs="Times New Roman"/>
          <w:color w:val="000000" w:themeColor="text1"/>
          <w:szCs w:val="28"/>
          <w:shd w:val="clear" w:color="auto" w:fill="FFFFFF"/>
          <w14:textFill>
            <w14:solidFill>
              <w14:schemeClr w14:val="tx1"/>
            </w14:solidFill>
          </w14:textFill>
        </w:rPr>
        <w:t>trên các lĩnh vực kinh tế, văn hóa - xã hội, quốc phòng - an ninh... được đơn vị, địa phương nơi tiếp nhận đóng góp công nhận.</w:t>
      </w:r>
    </w:p>
    <w:p w14:paraId="5914DB4E">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 xml:space="preserve">3. </w:t>
      </w:r>
      <w:r>
        <w:rPr>
          <w:rFonts w:cs="Times New Roman"/>
          <w:color w:val="000000" w:themeColor="text1"/>
          <w:szCs w:val="28"/>
          <w14:textFill>
            <w14:solidFill>
              <w14:schemeClr w14:val="tx1"/>
            </w14:solidFill>
          </w14:textFill>
        </w:rPr>
        <w:t>Cá nhân được cộng dồn thời gian giữ chức vụ trong các mốc thời gian quy định tại Điều 4 Nghị quyết này để đảm bảo đủ tiêu chuẩn xét tặng Kỷ niệm chương.</w:t>
      </w:r>
    </w:p>
    <w:p w14:paraId="66036ADA">
      <w:pPr>
        <w:widowControl w:val="0"/>
        <w:shd w:val="clear" w:color="auto" w:fill="FFFFFF"/>
        <w:tabs>
          <w:tab w:val="left" w:pos="0"/>
        </w:tabs>
        <w:spacing w:before="120"/>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 xml:space="preserve">4. </w:t>
      </w:r>
      <w:r>
        <w:rPr>
          <w:rFonts w:cs="Times New Roman"/>
          <w:color w:val="000000" w:themeColor="text1"/>
          <w:szCs w:val="28"/>
          <w:lang w:val="vi-VN"/>
          <w14:textFill>
            <w14:solidFill>
              <w14:schemeClr w14:val="tx1"/>
            </w14:solidFill>
          </w14:textFill>
        </w:rPr>
        <w:t xml:space="preserve">Cá nhân có thời gian giữ chức vụ nhưng không đủ thời gian để được tính </w:t>
      </w:r>
      <w:r>
        <w:rPr>
          <w:rFonts w:cs="Times New Roman"/>
          <w:color w:val="000000" w:themeColor="text1"/>
          <w:szCs w:val="28"/>
          <w14:textFill>
            <w14:solidFill>
              <w14:schemeClr w14:val="tx1"/>
            </w14:solidFill>
          </w14:textFill>
        </w:rPr>
        <w:t>tặng Kỷ niệm chương</w:t>
      </w:r>
      <w:r>
        <w:rPr>
          <w:rFonts w:cs="Times New Roman"/>
          <w:color w:val="000000" w:themeColor="text1"/>
          <w:szCs w:val="28"/>
          <w:lang w:val="vi-VN"/>
          <w14:textFill>
            <w14:solidFill>
              <w14:schemeClr w14:val="tx1"/>
            </w14:solidFill>
          </w14:textFill>
        </w:rPr>
        <w:t xml:space="preserve"> theo tiêu chuẩn quy định đối với chức vụ đó thì được cộng với thời gian giữ chức vụ thấp hơn liền kề để tính tiêu chuẩn tặng theo chức vụ thấp hơn liền kề (nếu chức vụ </w:t>
      </w:r>
      <w:r>
        <w:rPr>
          <w:rFonts w:cs="Times New Roman"/>
          <w:color w:val="000000" w:themeColor="text1"/>
          <w:szCs w:val="28"/>
          <w14:textFill>
            <w14:solidFill>
              <w14:schemeClr w14:val="tx1"/>
            </w14:solidFill>
          </w14:textFill>
        </w:rPr>
        <w:t xml:space="preserve">thấp hơn </w:t>
      </w:r>
      <w:r>
        <w:rPr>
          <w:rFonts w:cs="Times New Roman"/>
          <w:color w:val="000000" w:themeColor="text1"/>
          <w:szCs w:val="28"/>
          <w:lang w:val="vi-VN"/>
          <w14:textFill>
            <w14:solidFill>
              <w14:schemeClr w14:val="tx1"/>
            </w14:solidFill>
          </w14:textFill>
        </w:rPr>
        <w:t>liền kề đó thuộc tiêu chuẩn tặng Kỷ niệm chương).</w:t>
      </w:r>
    </w:p>
    <w:p w14:paraId="359ECAAA">
      <w:pPr>
        <w:widowControl w:val="0"/>
        <w:shd w:val="clear" w:color="auto" w:fill="FFFFFF"/>
        <w:tabs>
          <w:tab w:val="left" w:pos="0"/>
        </w:tabs>
        <w:spacing w:before="120"/>
        <w:rPr>
          <w:b/>
        </w:rPr>
      </w:pPr>
      <w:r>
        <w:rPr>
          <w:b/>
        </w:rPr>
        <w:t>Điều 5. Hiện vật khen thưởng, mức tiền thưởng</w:t>
      </w:r>
    </w:p>
    <w:p w14:paraId="3AD1B43B">
      <w:pPr>
        <w:widowControl w:val="0"/>
        <w:shd w:val="clear" w:color="auto" w:fill="FFFFFF"/>
        <w:tabs>
          <w:tab w:val="left" w:pos="0"/>
        </w:tabs>
        <w:spacing w:before="120"/>
        <w:rPr>
          <w:b/>
          <w:bCs/>
        </w:rPr>
      </w:pPr>
      <w:r>
        <w:t>Cá nhân được tặng Kỷ niệm chương “Vì sự phát triển tỉnh Hà Tĩnh” được nhận Bằng, khung, Kỷ niệm chương, Hộp đựng Kỷ niệm chương và mức tiền thưởng là 0,6 lần mức lương cơ sở.</w:t>
      </w:r>
    </w:p>
    <w:p w14:paraId="1AC9A8CB">
      <w:pPr>
        <w:widowControl w:val="0"/>
        <w:shd w:val="clear" w:color="auto" w:fill="FFFFFF"/>
        <w:tabs>
          <w:tab w:val="left" w:pos="0"/>
        </w:tabs>
        <w:spacing w:before="120"/>
        <w:rPr>
          <w:b/>
        </w:rPr>
      </w:pPr>
      <w:r>
        <w:rPr>
          <w:b/>
        </w:rPr>
        <w:t xml:space="preserve">Điều 6. Nguồn kinh phí thực hiện </w:t>
      </w:r>
    </w:p>
    <w:p w14:paraId="0F34F2AF">
      <w:pPr>
        <w:widowControl w:val="0"/>
        <w:shd w:val="clear" w:color="auto" w:fill="FFFFFF"/>
        <w:tabs>
          <w:tab w:val="left" w:pos="0"/>
        </w:tabs>
        <w:spacing w:before="120"/>
        <w:rPr>
          <w:rFonts w:cs="Times New Roman"/>
          <w:b/>
          <w:bCs/>
          <w:color w:val="000000" w:themeColor="text1"/>
          <w:szCs w:val="28"/>
          <w:shd w:val="clear" w:color="auto" w:fill="FFFFFF"/>
          <w14:textFill>
            <w14:solidFill>
              <w14:schemeClr w14:val="tx1"/>
            </w14:solidFill>
          </w14:textFill>
        </w:rPr>
      </w:pPr>
      <w:r>
        <w:t>Kinh phí thực hiện tặng Kỷ niệm chương “Vì sự phát triển tỉnh Hà Tĩnh” được lấy từ nguồn Quỹ thi đua, khen thưởng tỉnh.</w:t>
      </w:r>
      <w:r>
        <w:rPr>
          <w:rFonts w:cs="Times New Roman"/>
          <w:b/>
          <w:bCs/>
          <w:color w:val="000000" w:themeColor="text1"/>
          <w:szCs w:val="28"/>
          <w:shd w:val="clear" w:color="auto" w:fill="FFFFFF"/>
          <w14:textFill>
            <w14:solidFill>
              <w14:schemeClr w14:val="tx1"/>
            </w14:solidFill>
          </w14:textFill>
        </w:rPr>
        <w:t xml:space="preserve"> </w:t>
      </w:r>
    </w:p>
    <w:p w14:paraId="2EFAF9F3">
      <w:pPr>
        <w:widowControl w:val="0"/>
        <w:shd w:val="clear" w:color="auto" w:fill="FFFFFF"/>
        <w:tabs>
          <w:tab w:val="left" w:pos="0"/>
        </w:tabs>
        <w:spacing w:before="120"/>
        <w:rPr>
          <w:b/>
        </w:rPr>
      </w:pPr>
      <w:r>
        <w:rPr>
          <w:b/>
        </w:rPr>
        <w:t>Điều 7. Tổ chức thực hiện</w:t>
      </w:r>
    </w:p>
    <w:p w14:paraId="45BFD277">
      <w:pPr>
        <w:widowControl w:val="0"/>
        <w:shd w:val="clear" w:color="auto" w:fill="FFFFFF"/>
        <w:tabs>
          <w:tab w:val="left" w:pos="567"/>
        </w:tabs>
        <w:spacing w:before="120"/>
        <w:rPr>
          <w:rFonts w:cs="Times New Roman"/>
          <w:szCs w:val="28"/>
        </w:rPr>
      </w:pPr>
      <w:r>
        <w:rPr>
          <w:szCs w:val="28"/>
        </w:rPr>
        <w:t xml:space="preserve">1. </w:t>
      </w:r>
      <w:r>
        <w:rPr>
          <w:rFonts w:cs="Times New Roman"/>
          <w:szCs w:val="28"/>
        </w:rPr>
        <w:t xml:space="preserve">Nghị quyết này có hiệu lực thi hành từ ngày …tháng …năm 2026. </w:t>
      </w:r>
    </w:p>
    <w:p w14:paraId="389619B0">
      <w:pPr>
        <w:widowControl w:val="0"/>
        <w:shd w:val="clear" w:color="auto" w:fill="FFFFFF"/>
        <w:tabs>
          <w:tab w:val="left" w:pos="567"/>
        </w:tabs>
        <w:spacing w:before="120"/>
        <w:rPr>
          <w:b/>
          <w:bCs/>
          <w:color w:val="EE0000"/>
          <w:szCs w:val="28"/>
          <w:shd w:val="clear" w:color="auto" w:fill="FFFFFF"/>
        </w:rPr>
      </w:pPr>
      <w:r>
        <w:rPr>
          <w:szCs w:val="28"/>
        </w:rPr>
        <w:t xml:space="preserve">2. Ủy ban nhân dân tỉnh triển khai thực hiện Nghị quyết; </w:t>
      </w:r>
      <w:r>
        <w:rPr>
          <w:rFonts w:cs="Times New Roman"/>
          <w:color w:val="000000"/>
          <w:szCs w:val="28"/>
        </w:rPr>
        <w:t>quy định</w:t>
      </w:r>
      <w:r>
        <w:rPr>
          <w:b/>
          <w:bCs/>
          <w:color w:val="EE0000"/>
          <w:szCs w:val="28"/>
          <w:shd w:val="clear" w:color="auto" w:fill="FFFFFF"/>
        </w:rPr>
        <w:t xml:space="preserve"> </w:t>
      </w:r>
      <w:r>
        <w:rPr>
          <w:bCs/>
          <w:szCs w:val="28"/>
          <w:shd w:val="clear" w:color="auto" w:fill="FFFFFF"/>
        </w:rPr>
        <w:t>chi tiết</w:t>
      </w:r>
      <w:r>
        <w:rPr>
          <w:rFonts w:cs="Times New Roman"/>
          <w:szCs w:val="28"/>
        </w:rPr>
        <w:t xml:space="preserve"> </w:t>
      </w:r>
      <w:r>
        <w:rPr>
          <w:rFonts w:cs="Times New Roman"/>
          <w:color w:val="000000"/>
          <w:szCs w:val="28"/>
        </w:rPr>
        <w:t>hồ sơ, trình tự, thủ tục xét tặng</w:t>
      </w:r>
      <w:r>
        <w:rPr>
          <w:szCs w:val="28"/>
        </w:rPr>
        <w:t xml:space="preserve"> Kỷ niệm chương.</w:t>
      </w:r>
      <w:r>
        <w:rPr>
          <w:rFonts w:cs="Times New Roman"/>
          <w:szCs w:val="28"/>
        </w:rPr>
        <w:t xml:space="preserve"> </w:t>
      </w:r>
    </w:p>
    <w:p w14:paraId="3E2BFE80">
      <w:pPr>
        <w:widowControl w:val="0"/>
        <w:shd w:val="clear" w:color="auto" w:fill="FFFFFF"/>
        <w:tabs>
          <w:tab w:val="left" w:pos="567"/>
        </w:tabs>
        <w:spacing w:before="120"/>
        <w:rPr>
          <w:rFonts w:cs="Times New Roman"/>
          <w:szCs w:val="28"/>
        </w:rPr>
      </w:pPr>
      <w:r>
        <w:rPr>
          <w:rFonts w:cs="Times New Roman"/>
          <w:szCs w:val="28"/>
        </w:rPr>
        <w:t xml:space="preserve">3. Thường trực Hội đồng nhân dân tỉnh, các Ban của Hội đồng nhân dân tỉnh, các Tổ Đại biểu Hội đồng nhân dân tỉnh và các đại biểu Hội đồng nhân dân tỉnh giám sát việc thực hiện Nghị quyết này. </w:t>
      </w:r>
    </w:p>
    <w:p w14:paraId="4AA490AF">
      <w:pPr>
        <w:widowControl w:val="0"/>
        <w:shd w:val="clear" w:color="auto" w:fill="FFFFFF"/>
        <w:tabs>
          <w:tab w:val="left" w:pos="567"/>
        </w:tabs>
        <w:spacing w:before="120"/>
        <w:rPr>
          <w:rFonts w:cs="Times New Roman"/>
          <w:szCs w:val="28"/>
        </w:rPr>
      </w:pPr>
      <w:r>
        <w:t xml:space="preserve">4. Đề nghị Ủy ban Mặt trận Tổ quốc Việt Nam tỉnh giám sát và vận động Nhân dân cùng tham gia giám sát việc thực hiện Nghị quyết này; phản ánh kịp thời tâm tư, nguyện vọng và kiến nghị của Nhân dân đến cơ quan có thẩm quyền theo quy định của pháp luật. </w:t>
      </w:r>
    </w:p>
    <w:p w14:paraId="61BF1B60">
      <w:pPr>
        <w:widowControl w:val="0"/>
        <w:spacing w:before="120"/>
        <w:rPr>
          <w:rFonts w:cs="Times New Roman"/>
          <w:i/>
          <w:iCs/>
          <w:color w:val="000000" w:themeColor="text1"/>
          <w:szCs w:val="28"/>
          <w:shd w:val="clear" w:color="auto" w:fill="FFFFFF"/>
          <w14:textFill>
            <w14:solidFill>
              <w14:schemeClr w14:val="tx1"/>
            </w14:solidFill>
          </w14:textFill>
        </w:rPr>
      </w:pPr>
      <w:r>
        <w:rPr>
          <w:rFonts w:cs="Times New Roman"/>
          <w:i/>
          <w:iCs/>
          <w:color w:val="000000" w:themeColor="text1"/>
          <w:szCs w:val="28"/>
          <w:shd w:val="clear" w:color="auto" w:fill="FFFFFF"/>
          <w14:textFill>
            <w14:solidFill>
              <w14:schemeClr w14:val="tx1"/>
            </w14:solidFill>
          </w14:textFill>
        </w:rPr>
        <w:t>Nghị quyết này đã được Hội đồng nhân dân tỉnh Hà Tĩnh, khóa XIX, Kỳ họp thứ ...thông qua ngày… tháng …năm 2026.</w:t>
      </w:r>
    </w:p>
    <w:p w14:paraId="3C107785">
      <w:pPr>
        <w:ind w:firstLine="567"/>
        <w:rPr>
          <w:color w:val="000000" w:themeColor="text1"/>
          <w:sz w:val="26"/>
          <w:szCs w:val="20"/>
          <w14:textFill>
            <w14:solidFill>
              <w14:schemeClr w14:val="tx1"/>
            </w14:solidFill>
          </w14:textFill>
        </w:rPr>
      </w:pPr>
    </w:p>
    <w:tbl>
      <w:tblPr>
        <w:tblStyle w:val="12"/>
        <w:tblW w:w="5016" w:type="pct"/>
        <w:tblCellSpacing w:w="0" w:type="dxa"/>
        <w:tblInd w:w="-142" w:type="dxa"/>
        <w:shd w:val="clear" w:color="auto" w:fill="FFFFFF"/>
        <w:tblLayout w:type="autofit"/>
        <w:tblCellMar>
          <w:top w:w="0" w:type="dxa"/>
          <w:left w:w="0" w:type="dxa"/>
          <w:bottom w:w="0" w:type="dxa"/>
          <w:right w:w="0" w:type="dxa"/>
        </w:tblCellMar>
      </w:tblPr>
      <w:tblGrid>
        <w:gridCol w:w="5297"/>
        <w:gridCol w:w="4005"/>
      </w:tblGrid>
      <w:tr w14:paraId="4F9F6098">
        <w:tblPrEx>
          <w:shd w:val="clear" w:color="auto" w:fill="FFFFFF"/>
          <w:tblCellMar>
            <w:top w:w="0" w:type="dxa"/>
            <w:left w:w="0" w:type="dxa"/>
            <w:bottom w:w="0" w:type="dxa"/>
            <w:right w:w="0" w:type="dxa"/>
          </w:tblCellMar>
        </w:tblPrEx>
        <w:trPr>
          <w:tblCellSpacing w:w="0" w:type="dxa"/>
        </w:trPr>
        <w:tc>
          <w:tcPr>
            <w:tcW w:w="2847" w:type="pct"/>
            <w:shd w:val="clear" w:color="auto" w:fill="FFFFFF"/>
            <w:tcMar>
              <w:left w:w="100" w:type="dxa"/>
              <w:right w:w="100" w:type="dxa"/>
            </w:tcMar>
          </w:tcPr>
          <w:p w14:paraId="74F1435E">
            <w:pPr>
              <w:pStyle w:val="19"/>
              <w:spacing w:before="0" w:after="0" w:line="240" w:lineRule="auto"/>
              <w:ind w:firstLine="0"/>
              <w:jc w:val="left"/>
              <w:rPr>
                <w:color w:val="000000" w:themeColor="text1"/>
                <w:sz w:val="22"/>
                <w:szCs w:val="22"/>
                <w:lang w:val="en-US"/>
                <w14:textFill>
                  <w14:solidFill>
                    <w14:schemeClr w14:val="tx1"/>
                  </w14:solidFill>
                </w14:textFill>
              </w:rPr>
            </w:pPr>
            <w:r>
              <w:rPr>
                <w:b/>
                <w:bCs/>
                <w:i/>
                <w:iCs/>
                <w:color w:val="000000" w:themeColor="text1"/>
                <w:sz w:val="24"/>
                <w:szCs w:val="24"/>
                <w14:textFill>
                  <w14:solidFill>
                    <w14:schemeClr w14:val="tx1"/>
                  </w14:solidFill>
                </w14:textFill>
              </w:rPr>
              <w:t>Nơi nhận:</w:t>
            </w:r>
            <w:r>
              <w:rPr>
                <w:b/>
                <w:bCs/>
                <w:i/>
                <w:iCs/>
                <w:color w:val="000000" w:themeColor="text1"/>
                <w:sz w:val="24"/>
                <w:szCs w:val="24"/>
                <w14:textFill>
                  <w14:solidFill>
                    <w14:schemeClr w14:val="tx1"/>
                  </w14:solidFill>
                </w14:textFill>
              </w:rPr>
              <w:br w:type="textWrapping"/>
            </w:r>
            <w:r>
              <w:rPr>
                <w:i/>
                <w:iCs/>
                <w:color w:val="000000" w:themeColor="text1"/>
                <w:sz w:val="24"/>
                <w:szCs w:val="24"/>
                <w:lang w:val="en-US"/>
                <w14:textFill>
                  <w14:solidFill>
                    <w14:schemeClr w14:val="tx1"/>
                  </w14:solidFill>
                </w14:textFill>
              </w:rPr>
              <w:t xml:space="preserve">- </w:t>
            </w:r>
            <w:r>
              <w:rPr>
                <w:color w:val="000000" w:themeColor="text1"/>
                <w:sz w:val="22"/>
                <w:szCs w:val="22"/>
                <w:lang w:val="en-US"/>
                <w14:textFill>
                  <w14:solidFill>
                    <w14:schemeClr w14:val="tx1"/>
                  </w14:solidFill>
                </w14:textFill>
              </w:rPr>
              <w:t>Ủy ban Thường vụ Quốc hội, Chính phủ;</w:t>
            </w:r>
            <w:r>
              <w:rPr>
                <w:color w:val="000000" w:themeColor="text1"/>
                <w:sz w:val="22"/>
                <w:szCs w:val="22"/>
                <w:lang w:val="en-US"/>
                <w14:textFill>
                  <w14:solidFill>
                    <w14:schemeClr w14:val="tx1"/>
                  </w14:solidFill>
                </w14:textFill>
              </w:rPr>
              <w:br w:type="textWrapping"/>
            </w:r>
            <w:r>
              <w:rPr>
                <w:color w:val="000000" w:themeColor="text1"/>
                <w:sz w:val="22"/>
                <w:szCs w:val="22"/>
                <w:lang w:val="en-US"/>
                <w14:textFill>
                  <w14:solidFill>
                    <w14:schemeClr w14:val="tx1"/>
                  </w14:solidFill>
                </w14:textFill>
              </w:rPr>
              <w:t>- Văn phòng Quốc hội, Văn phòng Chính phủ;</w:t>
            </w:r>
            <w:r>
              <w:rPr>
                <w:color w:val="000000" w:themeColor="text1"/>
                <w:sz w:val="22"/>
                <w:szCs w:val="22"/>
                <w:lang w:val="en-US"/>
                <w14:textFill>
                  <w14:solidFill>
                    <w14:schemeClr w14:val="tx1"/>
                  </w14:solidFill>
                </w14:textFill>
              </w:rPr>
              <w:br w:type="textWrapping"/>
            </w:r>
            <w:r>
              <w:rPr>
                <w:color w:val="000000" w:themeColor="text1"/>
                <w:sz w:val="22"/>
                <w:szCs w:val="22"/>
                <w:lang w:val="en-US"/>
                <w14:textFill>
                  <w14:solidFill>
                    <w14:schemeClr w14:val="tx1"/>
                  </w14:solidFill>
                </w14:textFill>
              </w:rPr>
              <w:t>- Bộ Nội vụ;</w:t>
            </w:r>
          </w:p>
          <w:p w14:paraId="720BD45E">
            <w:pPr>
              <w:pStyle w:val="19"/>
              <w:spacing w:before="0" w:after="0" w:line="240" w:lineRule="auto"/>
              <w:ind w:firstLine="0"/>
              <w:jc w:val="left"/>
              <w:rPr>
                <w:color w:val="000000" w:themeColor="text1"/>
                <w:sz w:val="22"/>
                <w:szCs w:val="22"/>
                <w:lang w:val="en-US"/>
                <w14:textFill>
                  <w14:solidFill>
                    <w14:schemeClr w14:val="tx1"/>
                  </w14:solidFill>
                </w14:textFill>
              </w:rPr>
            </w:pPr>
            <w:r>
              <w:rPr>
                <w:color w:val="000000" w:themeColor="text1"/>
                <w:spacing w:val="-8"/>
                <w:sz w:val="22"/>
                <w:szCs w:val="22"/>
                <w:lang w:val="en-US"/>
                <w14:textFill>
                  <w14:solidFill>
                    <w14:schemeClr w14:val="tx1"/>
                  </w14:solidFill>
                </w14:textFill>
              </w:rPr>
              <w:t>- Cục kiểm tra VB và Quản lý xử lý VPHC, Bộ Tư pháp;</w:t>
            </w:r>
            <w:r>
              <w:rPr>
                <w:color w:val="000000" w:themeColor="text1"/>
                <w:sz w:val="22"/>
                <w:szCs w:val="22"/>
                <w:lang w:val="en-US"/>
                <w14:textFill>
                  <w14:solidFill>
                    <w14:schemeClr w14:val="tx1"/>
                  </w14:solidFill>
                </w14:textFill>
              </w:rPr>
              <w:br w:type="textWrapping"/>
            </w:r>
            <w:r>
              <w:rPr>
                <w:color w:val="000000" w:themeColor="text1"/>
                <w:sz w:val="22"/>
                <w:szCs w:val="22"/>
                <w:lang w:val="en-US"/>
                <w14:textFill>
                  <w14:solidFill>
                    <w14:schemeClr w14:val="tx1"/>
                  </w14:solidFill>
                </w14:textFill>
              </w:rPr>
              <w:t>- Thường trực Tỉnh ủy;</w:t>
            </w:r>
          </w:p>
          <w:p w14:paraId="03BC4610">
            <w:pPr>
              <w:pStyle w:val="19"/>
              <w:spacing w:before="0" w:after="0" w:line="240" w:lineRule="auto"/>
              <w:ind w:firstLine="0"/>
              <w:jc w:val="left"/>
              <w:rPr>
                <w:color w:val="000000" w:themeColor="text1"/>
                <w:sz w:val="22"/>
                <w:szCs w:val="22"/>
                <w:lang w:val="en-US"/>
                <w14:textFill>
                  <w14:solidFill>
                    <w14:schemeClr w14:val="tx1"/>
                  </w14:solidFill>
                </w14:textFill>
              </w:rPr>
            </w:pPr>
            <w:r>
              <w:rPr>
                <w:color w:val="000000" w:themeColor="text1"/>
                <w:sz w:val="22"/>
                <w:szCs w:val="22"/>
                <w:lang w:val="en-US"/>
                <w14:textFill>
                  <w14:solidFill>
                    <w14:schemeClr w14:val="tx1"/>
                  </w14:solidFill>
                </w14:textFill>
              </w:rPr>
              <w:t>- Thường trực Hội đồng nhân dân tỉnh;</w:t>
            </w:r>
          </w:p>
          <w:p w14:paraId="140FB8E4">
            <w:pPr>
              <w:pStyle w:val="19"/>
              <w:spacing w:before="0" w:after="0" w:line="240" w:lineRule="auto"/>
              <w:ind w:firstLine="0"/>
              <w:jc w:val="left"/>
              <w:rPr>
                <w:color w:val="000000" w:themeColor="text1"/>
                <w:sz w:val="22"/>
                <w:szCs w:val="22"/>
                <w:shd w:val="clear" w:color="auto" w:fill="FFFFFF"/>
                <w:lang w:val="en-US"/>
                <w14:textFill>
                  <w14:solidFill>
                    <w14:schemeClr w14:val="tx1"/>
                  </w14:solidFill>
                </w14:textFill>
              </w:rPr>
            </w:pPr>
            <w:r>
              <w:rPr>
                <w:rFonts w:ascii="Arial" w:hAnsi="Arial" w:cs="Arial"/>
                <w:color w:val="000000" w:themeColor="text1"/>
                <w:sz w:val="22"/>
                <w:szCs w:val="22"/>
                <w:shd w:val="clear" w:color="auto" w:fill="FFFFFF"/>
                <w14:textFill>
                  <w14:solidFill>
                    <w14:schemeClr w14:val="tx1"/>
                  </w14:solidFill>
                </w14:textFill>
              </w:rPr>
              <w:t>-</w:t>
            </w:r>
            <w:r>
              <w:rPr>
                <w:color w:val="000000" w:themeColor="text1"/>
                <w:sz w:val="22"/>
                <w:szCs w:val="22"/>
                <w:shd w:val="clear" w:color="auto" w:fill="FFFFFF"/>
                <w14:textFill>
                  <w14:solidFill>
                    <w14:schemeClr w14:val="tx1"/>
                  </w14:solidFill>
                </w14:textFill>
              </w:rPr>
              <w:t xml:space="preserve"> Ủy ban nhân dân tỉnh;</w:t>
            </w:r>
          </w:p>
          <w:p w14:paraId="25631C82">
            <w:pPr>
              <w:pStyle w:val="19"/>
              <w:spacing w:before="0" w:after="0" w:line="240" w:lineRule="auto"/>
              <w:ind w:firstLine="0"/>
              <w:jc w:val="left"/>
              <w:rPr>
                <w:color w:val="000000" w:themeColor="text1"/>
                <w:sz w:val="22"/>
                <w:szCs w:val="22"/>
                <w:lang w:val="en-US"/>
                <w14:textFill>
                  <w14:solidFill>
                    <w14:schemeClr w14:val="tx1"/>
                  </w14:solidFill>
                </w14:textFill>
              </w:rPr>
            </w:pPr>
            <w:r>
              <w:rPr>
                <w:color w:val="000000" w:themeColor="text1"/>
                <w:sz w:val="22"/>
                <w:szCs w:val="22"/>
                <w:lang w:val="en-US"/>
                <w14:textFill>
                  <w14:solidFill>
                    <w14:schemeClr w14:val="tx1"/>
                  </w14:solidFill>
                </w14:textFill>
              </w:rPr>
              <w:t>- Ủy ban Mặt trận Tổ quốc Việt Nam tỉnh;</w:t>
            </w:r>
            <w:r>
              <w:rPr>
                <w:color w:val="000000" w:themeColor="text1"/>
                <w:sz w:val="22"/>
                <w:szCs w:val="22"/>
                <w:lang w:val="en-US"/>
                <w14:textFill>
                  <w14:solidFill>
                    <w14:schemeClr w14:val="tx1"/>
                  </w14:solidFill>
                </w14:textFill>
              </w:rPr>
              <w:br w:type="textWrapping"/>
            </w:r>
            <w:r>
              <w:rPr>
                <w:color w:val="000000" w:themeColor="text1"/>
                <w:sz w:val="22"/>
                <w:szCs w:val="22"/>
                <w:lang w:val="en-US"/>
                <w14:textFill>
                  <w14:solidFill>
                    <w14:schemeClr w14:val="tx1"/>
                  </w14:solidFill>
                </w14:textFill>
              </w:rPr>
              <w:t>- Đoàn Đại biểu Quốc hội tỉnh;</w:t>
            </w:r>
          </w:p>
          <w:p w14:paraId="73722B24">
            <w:pPr>
              <w:pStyle w:val="19"/>
              <w:spacing w:before="0" w:after="0" w:line="240" w:lineRule="auto"/>
              <w:ind w:firstLine="0"/>
              <w:jc w:val="left"/>
              <w:rPr>
                <w:color w:val="000000" w:themeColor="text1"/>
                <w:sz w:val="22"/>
                <w:szCs w:val="22"/>
                <w:shd w:val="clear" w:color="auto" w:fill="FFFFFF"/>
                <w:lang w:val="en-US"/>
                <w14:textFill>
                  <w14:solidFill>
                    <w14:schemeClr w14:val="tx1"/>
                  </w14:solidFill>
                </w14:textFill>
              </w:rPr>
            </w:pPr>
            <w:r>
              <w:rPr>
                <w:color w:val="000000" w:themeColor="text1"/>
                <w:sz w:val="22"/>
                <w:szCs w:val="22"/>
                <w:lang w:val="en-US"/>
                <w14:textFill>
                  <w14:solidFill>
                    <w14:schemeClr w14:val="tx1"/>
                  </w14:solidFill>
                </w14:textFill>
              </w:rPr>
              <w:t>- Đại biểu Hội đồng nhân dân tỉnh</w:t>
            </w:r>
            <w:r>
              <w:rPr>
                <w:rFonts w:ascii="Arial" w:hAnsi="Arial" w:cs="Arial"/>
                <w:color w:val="000000" w:themeColor="text1"/>
                <w:sz w:val="16"/>
                <w:szCs w:val="16"/>
                <w:shd w:val="clear" w:color="auto" w:fill="FFFFFF"/>
                <w14:textFill>
                  <w14:solidFill>
                    <w14:schemeClr w14:val="tx1"/>
                  </w14:solidFill>
                </w14:textFill>
              </w:rPr>
              <w:t>;</w:t>
            </w:r>
            <w:r>
              <w:rPr>
                <w:rFonts w:ascii="Arial" w:hAnsi="Arial" w:cs="Arial"/>
                <w:color w:val="000000" w:themeColor="text1"/>
                <w:sz w:val="16"/>
                <w:szCs w:val="16"/>
                <w:shd w:val="clear" w:color="auto" w:fill="FFFFFF"/>
                <w14:textFill>
                  <w14:solidFill>
                    <w14:schemeClr w14:val="tx1"/>
                  </w14:solidFill>
                </w14:textFill>
              </w:rPr>
              <w:br w:type="textWrapping"/>
            </w:r>
            <w:r>
              <w:rPr>
                <w:color w:val="000000" w:themeColor="text1"/>
                <w:sz w:val="22"/>
                <w:szCs w:val="22"/>
                <w:shd w:val="clear" w:color="auto" w:fill="FFFFFF"/>
                <w14:textFill>
                  <w14:solidFill>
                    <w14:schemeClr w14:val="tx1"/>
                  </w14:solidFill>
                </w14:textFill>
              </w:rPr>
              <w:t>- Các sở, ban, ngành c</w:t>
            </w:r>
            <w:r>
              <w:rPr>
                <w:color w:val="000000" w:themeColor="text1"/>
                <w:sz w:val="22"/>
                <w:szCs w:val="22"/>
                <w:shd w:val="clear" w:color="auto" w:fill="FFFFFF"/>
                <w:lang w:val="en-US"/>
                <w14:textFill>
                  <w14:solidFill>
                    <w14:schemeClr w14:val="tx1"/>
                  </w14:solidFill>
                </w14:textFill>
              </w:rPr>
              <w:t>ấp</w:t>
            </w:r>
            <w:r>
              <w:rPr>
                <w:color w:val="000000" w:themeColor="text1"/>
                <w:sz w:val="22"/>
                <w:szCs w:val="22"/>
                <w:shd w:val="clear" w:color="auto" w:fill="FFFFFF"/>
                <w14:textFill>
                  <w14:solidFill>
                    <w14:schemeClr w14:val="tx1"/>
                  </w14:solidFill>
                </w14:textFill>
              </w:rPr>
              <w:t xml:space="preserve"> tỉnh;</w:t>
            </w:r>
          </w:p>
          <w:p w14:paraId="1D45A0A9">
            <w:pPr>
              <w:pStyle w:val="19"/>
              <w:spacing w:before="0" w:after="0" w:line="240" w:lineRule="auto"/>
              <w:ind w:firstLine="0"/>
              <w:jc w:val="left"/>
              <w:rPr>
                <w:color w:val="000000" w:themeColor="text1"/>
                <w:sz w:val="22"/>
                <w:szCs w:val="22"/>
                <w:shd w:val="clear" w:color="auto" w:fill="FFFFFF"/>
                <w:lang w:val="en-US"/>
                <w14:textFill>
                  <w14:solidFill>
                    <w14:schemeClr w14:val="tx1"/>
                  </w14:solidFill>
                </w14:textFill>
              </w:rPr>
            </w:pPr>
            <w:r>
              <w:rPr>
                <w:color w:val="000000" w:themeColor="text1"/>
                <w:sz w:val="22"/>
                <w:szCs w:val="22"/>
                <w:shd w:val="clear" w:color="auto" w:fill="FFFFFF"/>
                <w:lang w:val="en-US"/>
                <w14:textFill>
                  <w14:solidFill>
                    <w14:schemeClr w14:val="tx1"/>
                  </w14:solidFill>
                </w14:textFill>
              </w:rPr>
              <w:t>- Báo và phát thanh, truyền hình Hà Tĩnh;</w:t>
            </w:r>
          </w:p>
          <w:p w14:paraId="39E6889A">
            <w:pPr>
              <w:pStyle w:val="19"/>
              <w:spacing w:before="0" w:after="0" w:line="240" w:lineRule="auto"/>
              <w:ind w:firstLine="0"/>
              <w:jc w:val="left"/>
              <w:rPr>
                <w:color w:val="000000" w:themeColor="text1"/>
                <w:sz w:val="22"/>
                <w:szCs w:val="22"/>
                <w:shd w:val="clear" w:color="auto" w:fill="FFFFFF"/>
                <w:lang w:val="en-US"/>
                <w14:textFill>
                  <w14:solidFill>
                    <w14:schemeClr w14:val="tx1"/>
                  </w14:solidFill>
                </w14:textFill>
              </w:rPr>
            </w:pPr>
            <w:r>
              <w:rPr>
                <w:color w:val="000000" w:themeColor="text1"/>
                <w:sz w:val="22"/>
                <w:szCs w:val="22"/>
                <w:shd w:val="clear" w:color="auto" w:fill="FFFFFF"/>
                <w:lang w:val="en-US"/>
                <w14:textFill>
                  <w14:solidFill>
                    <w14:schemeClr w14:val="tx1"/>
                  </w14:solidFill>
                </w14:textFill>
              </w:rPr>
              <w:t>- Thường trực Đảng ủy, Hội đồng nhân dân xã, phường;</w:t>
            </w:r>
          </w:p>
          <w:p w14:paraId="7E29574A">
            <w:pPr>
              <w:pStyle w:val="19"/>
              <w:spacing w:before="0" w:after="0" w:line="240" w:lineRule="auto"/>
              <w:ind w:firstLine="0"/>
              <w:jc w:val="left"/>
              <w:rPr>
                <w:color w:val="000000" w:themeColor="text1"/>
                <w:sz w:val="22"/>
                <w:szCs w:val="22"/>
                <w:shd w:val="clear" w:color="auto" w:fill="FFFFFF"/>
                <w:lang w:val="en-US"/>
                <w14:textFill>
                  <w14:solidFill>
                    <w14:schemeClr w14:val="tx1"/>
                  </w14:solidFill>
                </w14:textFill>
              </w:rPr>
            </w:pPr>
            <w:r>
              <w:rPr>
                <w:color w:val="000000" w:themeColor="text1"/>
                <w:sz w:val="22"/>
                <w:szCs w:val="22"/>
                <w:shd w:val="clear" w:color="auto" w:fill="FFFFFF"/>
                <w:lang w:val="en-US"/>
                <w14:textFill>
                  <w14:solidFill>
                    <w14:schemeClr w14:val="tx1"/>
                  </w14:solidFill>
                </w14:textFill>
              </w:rPr>
              <w:t>- Ủy ban nhân dân xã, phường;</w:t>
            </w:r>
          </w:p>
          <w:p w14:paraId="179C5D62">
            <w:pPr>
              <w:pStyle w:val="19"/>
              <w:spacing w:before="0" w:after="0" w:line="240" w:lineRule="auto"/>
              <w:ind w:firstLine="0"/>
              <w:jc w:val="left"/>
              <w:rPr>
                <w:color w:val="000000" w:themeColor="text1"/>
                <w:spacing w:val="-6"/>
                <w:sz w:val="22"/>
                <w:szCs w:val="22"/>
                <w:lang w:val="en-US"/>
                <w14:textFill>
                  <w14:solidFill>
                    <w14:schemeClr w14:val="tx1"/>
                  </w14:solidFill>
                </w14:textFill>
              </w:rPr>
            </w:pPr>
            <w:r>
              <w:rPr>
                <w:color w:val="000000" w:themeColor="text1"/>
                <w:sz w:val="22"/>
                <w:szCs w:val="22"/>
                <w:shd w:val="clear" w:color="auto" w:fill="FFFFFF"/>
                <w:lang w:val="en-US"/>
                <w14:textFill>
                  <w14:solidFill>
                    <w14:schemeClr w14:val="tx1"/>
                  </w14:solidFill>
                </w14:textFill>
              </w:rPr>
              <w:t>- Trung tâm Thông tin và Xúc tiến, hỗ trợ đầu tư tỉnh;</w:t>
            </w:r>
          </w:p>
          <w:p w14:paraId="05C080CD">
            <w:pPr>
              <w:pStyle w:val="19"/>
              <w:spacing w:before="0" w:after="0" w:line="240" w:lineRule="auto"/>
              <w:ind w:firstLine="0"/>
              <w:jc w:val="left"/>
              <w:rPr>
                <w:color w:val="000000" w:themeColor="text1"/>
                <w:sz w:val="22"/>
                <w:szCs w:val="22"/>
                <w:lang w:val="en-US"/>
                <w14:textFill>
                  <w14:solidFill>
                    <w14:schemeClr w14:val="tx1"/>
                  </w14:solidFill>
                </w14:textFill>
              </w:rPr>
            </w:pPr>
            <w:r>
              <w:rPr>
                <w:color w:val="000000" w:themeColor="text1"/>
                <w:sz w:val="22"/>
                <w:szCs w:val="22"/>
                <w14:textFill>
                  <w14:solidFill>
                    <w14:schemeClr w14:val="tx1"/>
                  </w14:solidFill>
                </w14:textFill>
              </w:rPr>
              <w:t>- Lưu: VT</w:t>
            </w:r>
            <w:r>
              <w:rPr>
                <w:color w:val="000000" w:themeColor="text1"/>
                <w:sz w:val="22"/>
                <w:szCs w:val="22"/>
                <w:lang w:val="en-US"/>
                <w14:textFill>
                  <w14:solidFill>
                    <w14:schemeClr w14:val="tx1"/>
                  </w14:solidFill>
                </w14:textFill>
              </w:rPr>
              <w:t>.</w:t>
            </w:r>
          </w:p>
        </w:tc>
        <w:tc>
          <w:tcPr>
            <w:tcW w:w="2153" w:type="pct"/>
            <w:shd w:val="clear" w:color="auto" w:fill="FFFFFF"/>
            <w:tcMar>
              <w:left w:w="100" w:type="dxa"/>
              <w:right w:w="100" w:type="dxa"/>
            </w:tcMar>
          </w:tcPr>
          <w:p w14:paraId="6080A799">
            <w:pPr>
              <w:pStyle w:val="19"/>
              <w:spacing w:before="0" w:after="0" w:line="240" w:lineRule="auto"/>
              <w:ind w:firstLine="0"/>
              <w:jc w:val="center"/>
              <w:rPr>
                <w:b/>
                <w:bCs/>
                <w:color w:val="000000" w:themeColor="text1"/>
                <w:lang w:val="en-US"/>
                <w14:textFill>
                  <w14:solidFill>
                    <w14:schemeClr w14:val="tx1"/>
                  </w14:solidFill>
                </w14:textFill>
              </w:rPr>
            </w:pPr>
            <w:r>
              <w:rPr>
                <w:b/>
                <w:bCs/>
                <w:color w:val="000000" w:themeColor="text1"/>
                <w14:textFill>
                  <w14:solidFill>
                    <w14:schemeClr w14:val="tx1"/>
                  </w14:solidFill>
                </w14:textFill>
              </w:rPr>
              <w:t>CHỦ TỊCH</w:t>
            </w:r>
          </w:p>
          <w:p w14:paraId="1B5701E9">
            <w:pPr>
              <w:pStyle w:val="19"/>
              <w:spacing w:before="0" w:after="0" w:line="240" w:lineRule="auto"/>
              <w:ind w:firstLine="0"/>
              <w:jc w:val="center"/>
              <w:rPr>
                <w:b/>
                <w:bCs/>
                <w:color w:val="000000" w:themeColor="text1"/>
                <w:sz w:val="150"/>
                <w:szCs w:val="150"/>
                <w:lang w:val="en-US"/>
                <w14:textFill>
                  <w14:solidFill>
                    <w14:schemeClr w14:val="tx1"/>
                  </w14:solidFill>
                </w14:textFill>
              </w:rPr>
            </w:pPr>
          </w:p>
          <w:p w14:paraId="120E7C3C">
            <w:pPr>
              <w:pStyle w:val="19"/>
              <w:spacing w:before="0" w:after="0" w:line="240" w:lineRule="auto"/>
              <w:ind w:firstLine="0"/>
              <w:jc w:val="center"/>
              <w:rPr>
                <w:color w:val="000000" w:themeColor="text1"/>
                <w:sz w:val="24"/>
                <w:szCs w:val="24"/>
                <w:lang w:val="en-US"/>
                <w14:textFill>
                  <w14:solidFill>
                    <w14:schemeClr w14:val="tx1"/>
                  </w14:solidFill>
                </w14:textFill>
              </w:rPr>
            </w:pPr>
            <w:r>
              <w:rPr>
                <w:b/>
                <w:bCs/>
                <w:color w:val="000000" w:themeColor="text1"/>
                <w:lang w:val="en-US"/>
                <w14:textFill>
                  <w14:solidFill>
                    <w14:schemeClr w14:val="tx1"/>
                  </w14:solidFill>
                </w14:textFill>
              </w:rPr>
              <w:t>Nguyễn Hồng Lĩnh</w:t>
            </w:r>
          </w:p>
        </w:tc>
      </w:tr>
      <w:bookmarkEnd w:id="0"/>
    </w:tbl>
    <w:p w14:paraId="0C0A0724">
      <w:pPr>
        <w:ind w:firstLine="0"/>
        <w:jc w:val="center"/>
        <w:rPr>
          <w:rFonts w:cs="Times New Roman"/>
          <w:sz w:val="26"/>
          <w:szCs w:val="26"/>
        </w:rPr>
      </w:pPr>
    </w:p>
    <w:sectPr>
      <w:headerReference r:id="rId3" w:type="default"/>
      <w:footerReference r:id="rId4" w:type="default"/>
      <w:pgSz w:w="11907" w:h="16840"/>
      <w:pgMar w:top="1134" w:right="1134" w:bottom="1134" w:left="1701" w:header="567" w:footer="567"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Yu Gothic"/>
    <w:panose1 w:val="00000000000000000000"/>
    <w:charset w:val="8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4162D">
    <w:pPr>
      <w:pStyle w:val="14"/>
      <w:ind w:firstLine="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011429"/>
      <w:docPartObj>
        <w:docPartGallery w:val="autotext"/>
      </w:docPartObj>
    </w:sdtPr>
    <w:sdtContent>
      <w:p w14:paraId="478CDB8E">
        <w:pPr>
          <w:pStyle w:val="17"/>
          <w:ind w:firstLine="0"/>
          <w:jc w:val="center"/>
        </w:pPr>
        <w:r>
          <w:fldChar w:fldCharType="begin"/>
        </w:r>
        <w:r>
          <w:instrText xml:space="preserve"> PAGE   \* MERGEFORMAT </w:instrText>
        </w:r>
        <w:r>
          <w:fldChar w:fldCharType="separate"/>
        </w:r>
        <w:r>
          <w:t>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957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720"/>
      <w:jc w:val="both"/>
    </w:pPr>
    <w:rPr>
      <w:rFonts w:ascii="Times New Roman" w:hAnsi="Times New Roman" w:eastAsiaTheme="minorHAnsi" w:cstheme="minorBidi"/>
      <w:sz w:val="28"/>
      <w:szCs w:val="22"/>
      <w:lang w:val="en-US" w:eastAsia="en-US" w:bidi="ar-SA"/>
    </w:rPr>
  </w:style>
  <w:style w:type="paragraph" w:styleId="2">
    <w:name w:val="heading 1"/>
    <w:basedOn w:val="1"/>
    <w:next w:val="1"/>
    <w:link w:val="23"/>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5"/>
    <w:semiHidden/>
    <w:unhideWhenUsed/>
    <w:qFormat/>
    <w:uiPriority w:val="9"/>
    <w:pPr>
      <w:keepNext/>
      <w:keepLines/>
      <w:spacing w:before="160" w:after="80"/>
      <w:outlineLvl w:val="2"/>
    </w:pPr>
    <w:rPr>
      <w:rFonts w:asciiTheme="minorHAnsi" w:hAnsiTheme="minorHAnsi" w:eastAsiaTheme="majorEastAsia" w:cstheme="majorBidi"/>
      <w:color w:val="2F5597" w:themeColor="accent1" w:themeShade="BF"/>
      <w:szCs w:val="28"/>
    </w:rPr>
  </w:style>
  <w:style w:type="paragraph" w:styleId="5">
    <w:name w:val="heading 4"/>
    <w:basedOn w:val="1"/>
    <w:next w:val="1"/>
    <w:link w:val="26"/>
    <w:semiHidden/>
    <w:unhideWhenUsed/>
    <w:qFormat/>
    <w:uiPriority w:val="9"/>
    <w:pPr>
      <w:keepNext/>
      <w:keepLines/>
      <w:spacing w:before="80" w:after="40"/>
      <w:outlineLvl w:val="3"/>
    </w:pPr>
    <w:rPr>
      <w:rFonts w:asciiTheme="minorHAnsi" w:hAnsiTheme="minorHAnsi" w:eastAsiaTheme="majorEastAsia" w:cstheme="majorBidi"/>
      <w:i/>
      <w:iCs/>
      <w:color w:val="2F5597" w:themeColor="accent1" w:themeShade="BF"/>
    </w:rPr>
  </w:style>
  <w:style w:type="paragraph" w:styleId="6">
    <w:name w:val="heading 5"/>
    <w:basedOn w:val="1"/>
    <w:next w:val="1"/>
    <w:link w:val="27"/>
    <w:semiHidden/>
    <w:unhideWhenUsed/>
    <w:qFormat/>
    <w:uiPriority w:val="9"/>
    <w:pPr>
      <w:keepNext/>
      <w:keepLines/>
      <w:spacing w:before="80" w:after="40"/>
      <w:outlineLvl w:val="4"/>
    </w:pPr>
    <w:rPr>
      <w:rFonts w:asciiTheme="minorHAnsi" w:hAnsiTheme="minorHAnsi" w:eastAsiaTheme="majorEastAsia" w:cstheme="majorBidi"/>
      <w:color w:val="2F5597" w:themeColor="accent1" w:themeShade="BF"/>
    </w:rPr>
  </w:style>
  <w:style w:type="paragraph" w:styleId="7">
    <w:name w:val="heading 6"/>
    <w:basedOn w:val="1"/>
    <w:next w:val="1"/>
    <w:link w:val="28"/>
    <w:semiHidden/>
    <w:unhideWhenUsed/>
    <w:qFormat/>
    <w:uiPriority w:val="9"/>
    <w:pPr>
      <w:keepNext/>
      <w:keepLines/>
      <w:spacing w:before="4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9"/>
    <w:semiHidden/>
    <w:unhideWhenUsed/>
    <w:qFormat/>
    <w:uiPriority w:val="9"/>
    <w:pPr>
      <w:keepNext/>
      <w:keepLines/>
      <w:spacing w:before="4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1"/>
    <w:semiHidden/>
    <w:unhideWhenUsed/>
    <w:qFormat/>
    <w:uiPriority w:val="9"/>
    <w:pPr>
      <w:keepNext/>
      <w:keepLines/>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45"/>
    <w:semiHidden/>
    <w:unhideWhenUsed/>
    <w:uiPriority w:val="99"/>
    <w:rPr>
      <w:rFonts w:ascii="Tahoma" w:hAnsi="Tahoma" w:cs="Tahoma"/>
      <w:sz w:val="16"/>
      <w:szCs w:val="16"/>
    </w:rPr>
  </w:style>
  <w:style w:type="paragraph" w:styleId="14">
    <w:name w:val="footer"/>
    <w:basedOn w:val="1"/>
    <w:link w:val="41"/>
    <w:autoRedefine/>
    <w:unhideWhenUsed/>
    <w:qFormat/>
    <w:uiPriority w:val="99"/>
    <w:pPr>
      <w:tabs>
        <w:tab w:val="center" w:pos="4680"/>
        <w:tab w:val="right" w:pos="9360"/>
      </w:tabs>
    </w:pPr>
  </w:style>
  <w:style w:type="character" w:styleId="15">
    <w:name w:val="footnote reference"/>
    <w:basedOn w:val="11"/>
    <w:semiHidden/>
    <w:unhideWhenUsed/>
    <w:uiPriority w:val="99"/>
    <w:rPr>
      <w:vertAlign w:val="superscript"/>
    </w:rPr>
  </w:style>
  <w:style w:type="paragraph" w:styleId="16">
    <w:name w:val="footnote text"/>
    <w:basedOn w:val="1"/>
    <w:link w:val="47"/>
    <w:semiHidden/>
    <w:unhideWhenUsed/>
    <w:uiPriority w:val="99"/>
    <w:rPr>
      <w:sz w:val="20"/>
      <w:szCs w:val="20"/>
    </w:rPr>
  </w:style>
  <w:style w:type="paragraph" w:styleId="17">
    <w:name w:val="header"/>
    <w:basedOn w:val="1"/>
    <w:link w:val="44"/>
    <w:unhideWhenUsed/>
    <w:qFormat/>
    <w:uiPriority w:val="99"/>
    <w:pPr>
      <w:tabs>
        <w:tab w:val="center" w:pos="4680"/>
        <w:tab w:val="right" w:pos="9360"/>
      </w:tabs>
    </w:pPr>
  </w:style>
  <w:style w:type="character" w:styleId="18">
    <w:name w:val="Hyperlink"/>
    <w:basedOn w:val="11"/>
    <w:semiHidden/>
    <w:unhideWhenUsed/>
    <w:qFormat/>
    <w:uiPriority w:val="99"/>
    <w:rPr>
      <w:color w:val="0000FF"/>
      <w:u w:val="single"/>
    </w:rPr>
  </w:style>
  <w:style w:type="paragraph" w:styleId="19">
    <w:name w:val="Normal (Web)"/>
    <w:basedOn w:val="1"/>
    <w:link w:val="42"/>
    <w:autoRedefine/>
    <w:qFormat/>
    <w:uiPriority w:val="99"/>
    <w:pPr>
      <w:shd w:val="clear" w:color="auto" w:fill="FFFFFF"/>
      <w:spacing w:before="120" w:after="120" w:line="234" w:lineRule="atLeast"/>
    </w:pPr>
    <w:rPr>
      <w:rFonts w:eastAsia="SimSun" w:cs="Times New Roman"/>
      <w:color w:val="000000"/>
      <w:szCs w:val="28"/>
      <w:lang w:val="zh-CN" w:eastAsia="zh-CN"/>
    </w:rPr>
  </w:style>
  <w:style w:type="paragraph" w:styleId="20">
    <w:name w:val="Subtitle"/>
    <w:basedOn w:val="1"/>
    <w:next w:val="1"/>
    <w:link w:val="33"/>
    <w:qFormat/>
    <w:uiPriority w:val="11"/>
    <w:rPr>
      <w:rFonts w:asciiTheme="minorHAnsi" w:hAnsiTheme="min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table" w:styleId="21">
    <w:name w:val="Table Grid"/>
    <w:basedOn w:val="12"/>
    <w:qFormat/>
    <w:uiPriority w:val="59"/>
    <w:rPr>
      <w:rFonts w:eastAsia="SimSu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22">
    <w:name w:val="Title"/>
    <w:basedOn w:val="1"/>
    <w:next w:val="1"/>
    <w:link w:val="32"/>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23">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4">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Heading 3 Char"/>
    <w:basedOn w:val="11"/>
    <w:link w:val="4"/>
    <w:semiHidden/>
    <w:qFormat/>
    <w:uiPriority w:val="9"/>
    <w:rPr>
      <w:rFonts w:asciiTheme="minorHAnsi" w:hAnsiTheme="minorHAnsi" w:eastAsiaTheme="majorEastAsia" w:cstheme="majorBidi"/>
      <w:color w:val="2F5597" w:themeColor="accent1" w:themeShade="BF"/>
      <w:sz w:val="28"/>
      <w:szCs w:val="28"/>
    </w:rPr>
  </w:style>
  <w:style w:type="character" w:customStyle="1" w:styleId="26">
    <w:name w:val="Heading 4 Char"/>
    <w:basedOn w:val="11"/>
    <w:link w:val="5"/>
    <w:semiHidden/>
    <w:uiPriority w:val="9"/>
    <w:rPr>
      <w:rFonts w:asciiTheme="minorHAnsi" w:hAnsiTheme="minorHAnsi" w:eastAsiaTheme="majorEastAsia" w:cstheme="majorBidi"/>
      <w:i/>
      <w:iCs/>
      <w:color w:val="2F5597" w:themeColor="accent1" w:themeShade="BF"/>
    </w:rPr>
  </w:style>
  <w:style w:type="character" w:customStyle="1" w:styleId="27">
    <w:name w:val="Heading 5 Char"/>
    <w:basedOn w:val="11"/>
    <w:link w:val="6"/>
    <w:semiHidden/>
    <w:uiPriority w:val="9"/>
    <w:rPr>
      <w:rFonts w:asciiTheme="minorHAnsi" w:hAnsiTheme="minorHAnsi" w:eastAsiaTheme="majorEastAsia" w:cstheme="majorBidi"/>
      <w:color w:val="2F5597" w:themeColor="accent1" w:themeShade="BF"/>
    </w:rPr>
  </w:style>
  <w:style w:type="character" w:customStyle="1" w:styleId="28">
    <w:name w:val="Heading 6 Char"/>
    <w:basedOn w:val="11"/>
    <w:link w:val="7"/>
    <w:semiHidden/>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9">
    <w:name w:val="Heading 7 Char"/>
    <w:basedOn w:val="11"/>
    <w:link w:val="8"/>
    <w:semiHidden/>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Heading 8 Char"/>
    <w:basedOn w:val="11"/>
    <w:link w:val="9"/>
    <w:semiHidden/>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1">
    <w:name w:val="Heading 9 Char"/>
    <w:basedOn w:val="11"/>
    <w:link w:val="10"/>
    <w:semiHidden/>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2">
    <w:name w:val="Title Char"/>
    <w:basedOn w:val="11"/>
    <w:link w:val="22"/>
    <w:qFormat/>
    <w:uiPriority w:val="10"/>
    <w:rPr>
      <w:rFonts w:asciiTheme="majorHAnsi" w:hAnsiTheme="majorHAnsi" w:eastAsiaTheme="majorEastAsia" w:cstheme="majorBidi"/>
      <w:spacing w:val="-10"/>
      <w:kern w:val="28"/>
      <w:sz w:val="56"/>
      <w:szCs w:val="56"/>
    </w:rPr>
  </w:style>
  <w:style w:type="character" w:customStyle="1" w:styleId="33">
    <w:name w:val="Subtitle Char"/>
    <w:basedOn w:val="11"/>
    <w:link w:val="20"/>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Quote Char"/>
    <w:basedOn w:val="11"/>
    <w:link w:val="34"/>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1"/>
    <w:basedOn w:val="11"/>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Intense Quote Char"/>
    <w:basedOn w:val="11"/>
    <w:link w:val="38"/>
    <w:qFormat/>
    <w:uiPriority w:val="30"/>
    <w:rPr>
      <w:i/>
      <w:iCs/>
      <w:color w:val="2F5597" w:themeColor="accent1" w:themeShade="BF"/>
    </w:rPr>
  </w:style>
  <w:style w:type="character" w:customStyle="1" w:styleId="40">
    <w:name w:val="Intense Reference1"/>
    <w:basedOn w:val="11"/>
    <w:qFormat/>
    <w:uiPriority w:val="32"/>
    <w:rPr>
      <w:b/>
      <w:bCs/>
      <w:smallCaps/>
      <w:color w:val="2F5597" w:themeColor="accent1" w:themeShade="BF"/>
      <w:spacing w:val="5"/>
    </w:rPr>
  </w:style>
  <w:style w:type="character" w:customStyle="1" w:styleId="41">
    <w:name w:val="Footer Char"/>
    <w:basedOn w:val="11"/>
    <w:link w:val="14"/>
    <w:qFormat/>
    <w:uiPriority w:val="99"/>
    <w:rPr>
      <w:sz w:val="28"/>
    </w:rPr>
  </w:style>
  <w:style w:type="character" w:customStyle="1" w:styleId="42">
    <w:name w:val="Normal (Web) Char"/>
    <w:link w:val="19"/>
    <w:qFormat/>
    <w:locked/>
    <w:uiPriority w:val="99"/>
    <w:rPr>
      <w:rFonts w:eastAsia="SimSun" w:cs="Times New Roman"/>
      <w:color w:val="000000"/>
      <w:sz w:val="28"/>
      <w:szCs w:val="28"/>
      <w:shd w:val="clear" w:color="auto" w:fill="FFFFFF"/>
      <w:lang w:val="zh-CN" w:eastAsia="zh-CN"/>
    </w:rPr>
  </w:style>
  <w:style w:type="paragraph" w:customStyle="1" w:styleId="43">
    <w:name w:val="Body Text5"/>
    <w:basedOn w:val="1"/>
    <w:qFormat/>
    <w:uiPriority w:val="0"/>
    <w:pPr>
      <w:widowControl w:val="0"/>
      <w:shd w:val="clear" w:color="auto" w:fill="FFFFFF"/>
      <w:spacing w:before="180" w:line="360" w:lineRule="exact"/>
      <w:ind w:hanging="280"/>
    </w:pPr>
    <w:rPr>
      <w:sz w:val="26"/>
      <w:szCs w:val="26"/>
    </w:rPr>
  </w:style>
  <w:style w:type="character" w:customStyle="1" w:styleId="44">
    <w:name w:val="Header Char"/>
    <w:basedOn w:val="11"/>
    <w:link w:val="17"/>
    <w:qFormat/>
    <w:uiPriority w:val="99"/>
    <w:rPr>
      <w:sz w:val="28"/>
    </w:rPr>
  </w:style>
  <w:style w:type="character" w:customStyle="1" w:styleId="45">
    <w:name w:val="Balloon Text Char"/>
    <w:basedOn w:val="11"/>
    <w:link w:val="13"/>
    <w:semiHidden/>
    <w:uiPriority w:val="99"/>
    <w:rPr>
      <w:rFonts w:ascii="Tahoma" w:hAnsi="Tahoma" w:cs="Tahoma"/>
      <w:sz w:val="16"/>
      <w:szCs w:val="16"/>
    </w:rPr>
  </w:style>
  <w:style w:type="paragraph" w:customStyle="1" w:styleId="46">
    <w:name w:val="Revision"/>
    <w:hidden/>
    <w:unhideWhenUsed/>
    <w:uiPriority w:val="99"/>
    <w:rPr>
      <w:rFonts w:ascii="Times New Roman" w:hAnsi="Times New Roman" w:eastAsiaTheme="minorHAnsi" w:cstheme="minorBidi"/>
      <w:sz w:val="28"/>
      <w:szCs w:val="22"/>
      <w:lang w:val="en-US" w:eastAsia="en-US" w:bidi="ar-SA"/>
    </w:rPr>
  </w:style>
  <w:style w:type="character" w:customStyle="1" w:styleId="47">
    <w:name w:val="Footnote Text Char"/>
    <w:basedOn w:val="11"/>
    <w:link w:val="16"/>
    <w:semiHidden/>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810C39-50C9-4602-AAF7-E940F2E4D28C}">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Pages>
  <Words>2349</Words>
  <Characters>8480</Characters>
  <Lines>77</Lines>
  <Paragraphs>21</Paragraphs>
  <TotalTime>1</TotalTime>
  <ScaleCrop>false</ScaleCrop>
  <LinksUpToDate>false</LinksUpToDate>
  <CharactersWithSpaces>10787</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2026-10-12T03:23:00Z</dcterms:created>
  <dc:creator>Administrator</dc:creator>
  <cp:lastModifiedBy>user</cp:lastModifiedBy>
  <cp:lastPrinted>2026-09-07T02:34:00Z</cp:lastPrinted>
  <dcterms:modified xsi:type="dcterms:W3CDTF">2026-10-13T03:05:03Z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0812DC1B55924B50A8670E7624EB8F31_13</vt:lpwstr>
  </property>
</Properties>
</file>