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56" w:type="dxa"/>
        <w:tblInd w:w="108" w:type="dxa"/>
        <w:tblCellMar>
          <w:left w:w="0" w:type="dxa"/>
          <w:right w:w="0" w:type="dxa"/>
        </w:tblCellMar>
        <w:tblLook w:val="04A0" w:firstRow="1" w:lastRow="0" w:firstColumn="1" w:lastColumn="0" w:noHBand="0" w:noVBand="1"/>
      </w:tblPr>
      <w:tblGrid>
        <w:gridCol w:w="3686"/>
        <w:gridCol w:w="5670"/>
      </w:tblGrid>
      <w:tr>
        <w:tc>
          <w:tcPr>
            <w:tcW w:w="3686" w:type="dxa"/>
            <w:tcMar>
              <w:top w:w="0" w:type="dxa"/>
              <w:left w:w="108" w:type="dxa"/>
              <w:bottom w:w="0" w:type="dxa"/>
              <w:right w:w="108" w:type="dxa"/>
            </w:tcMar>
            <w:hideMark/>
          </w:tcPr>
          <w:bookmarkStart w:id="0" w:name="loai_1"/>
          <w:p>
            <w:pPr>
              <w:spacing w:line="240" w:lineRule="auto"/>
              <w:jc w:val="center"/>
              <w:rPr>
                <w:b/>
                <w:bCs/>
                <w:sz w:val="26"/>
              </w:rPr>
            </w:pPr>
            <w:r>
              <w:rPr>
                <w:noProof/>
                <w:sz w:val="24"/>
                <w:szCs w:val="24"/>
                <w:lang w:eastAsia="zh-CN"/>
              </w:rPr>
              <mc:AlternateContent>
                <mc:Choice Requires="wps">
                  <w:drawing>
                    <wp:anchor distT="4294967294" distB="4294967294" distL="114300" distR="114300" simplePos="0" relativeHeight="251656704" behindDoc="0" locked="0" layoutInCell="1" allowOverlap="1">
                      <wp:simplePos x="0" y="0"/>
                      <wp:positionH relativeFrom="column">
                        <wp:posOffset>795655</wp:posOffset>
                      </wp:positionH>
                      <wp:positionV relativeFrom="paragraph">
                        <wp:posOffset>400684</wp:posOffset>
                      </wp:positionV>
                      <wp:extent cx="685800" cy="0"/>
                      <wp:effectExtent l="0" t="0" r="0" b="0"/>
                      <wp:wrapNone/>
                      <wp:docPr id="7"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75C00AA" id="Straight Connector 6" o:spid="_x0000_s1026" style="position:absolute;z-index:2516567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2.65pt,31.55pt" to="116.65pt,3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7C5HAIAADUEAAAOAAAAZHJzL2Uyb0RvYy54bWysU8GO2jAQvVfqP1i+QxIKL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"/>
                  </w:pict>
                </mc:Fallback>
              </mc:AlternateContent>
            </w:r>
            <w:r>
              <w:rPr>
                <w:b/>
                <w:bCs/>
                <w:sz w:val="26"/>
              </w:rPr>
              <w:t>ỦY BAN NHÂN DÂN</w:t>
            </w:r>
            <w:r>
              <w:rPr>
                <w:b/>
                <w:bCs/>
                <w:sz w:val="26"/>
              </w:rPr>
              <w:br/>
              <w:t>TỈNH HÀ TĨNH</w:t>
            </w:r>
          </w:p>
        </w:tc>
        <w:tc>
          <w:tcPr>
            <w:tcW w:w="5670" w:type="dxa"/>
            <w:tcMar>
              <w:top w:w="0" w:type="dxa"/>
              <w:left w:w="108" w:type="dxa"/>
              <w:bottom w:w="0" w:type="dxa"/>
              <w:right w:w="108" w:type="dxa"/>
            </w:tcMar>
            <w:hideMark/>
          </w:tcPr>
          <w:p>
            <w:pPr>
              <w:spacing w:line="240" w:lineRule="auto"/>
              <w:jc w:val="center"/>
              <w:rPr>
                <w:sz w:val="24"/>
                <w:szCs w:val="24"/>
              </w:rPr>
            </w:pPr>
            <w:r>
              <w:rPr>
                <w:noProof/>
                <w:sz w:val="24"/>
                <w:szCs w:val="24"/>
                <w:lang w:eastAsia="zh-CN"/>
              </w:rPr>
              <mc:AlternateContent>
                <mc:Choice Requires="wps">
                  <w:drawing>
                    <wp:anchor distT="4294967294" distB="4294967294" distL="114300" distR="114300" simplePos="0" relativeHeight="251657728" behindDoc="0" locked="0" layoutInCell="1" allowOverlap="1">
                      <wp:simplePos x="0" y="0"/>
                      <wp:positionH relativeFrom="column">
                        <wp:posOffset>668020</wp:posOffset>
                      </wp:positionH>
                      <wp:positionV relativeFrom="paragraph">
                        <wp:posOffset>398144</wp:posOffset>
                      </wp:positionV>
                      <wp:extent cx="2119630" cy="0"/>
                      <wp:effectExtent l="0" t="0" r="13970" b="0"/>
                      <wp:wrapNone/>
                      <wp:docPr id="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96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3B2D10B" id="Straight Connector 4" o:spid="_x0000_s1026" style="position:absolute;z-index:2516577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2.6pt,31.35pt" to="219.5pt,3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6fN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"/>
                  </w:pict>
                </mc:Fallback>
              </mc:AlternateContent>
            </w:r>
            <w:r>
              <w:rPr>
                <w:b/>
                <w:bCs/>
                <w:sz w:val="26"/>
              </w:rPr>
              <w:t>CỘNG HÒA XÃ HỘI CHỦ NGHĨA VIỆT NAM</w:t>
            </w:r>
            <w:r>
              <w:rPr>
                <w:b/>
                <w:bCs/>
              </w:rPr>
              <w:br/>
              <w:t xml:space="preserve">Độc lập </w:t>
            </w:r>
            <w:r>
              <w:rPr>
                <w:b/>
                <w:bCs/>
                <w:lang w:val="vi-VN"/>
              </w:rPr>
              <w:t>-</w:t>
            </w:r>
            <w:r>
              <w:rPr>
                <w:b/>
                <w:bCs/>
              </w:rPr>
              <w:t xml:space="preserve"> Tự do </w:t>
            </w:r>
            <w:r>
              <w:rPr>
                <w:b/>
                <w:bCs/>
                <w:lang w:val="vi-VN"/>
              </w:rPr>
              <w:t>-</w:t>
            </w:r>
            <w:r>
              <w:rPr>
                <w:b/>
                <w:bCs/>
              </w:rPr>
              <w:t xml:space="preserve"> Hạnh phúc</w:t>
            </w:r>
          </w:p>
        </w:tc>
      </w:tr>
      <w:tr>
        <w:trPr>
          <w:trHeight w:val="74"/>
        </w:trPr>
        <w:tc>
          <w:tcPr>
            <w:tcW w:w="3686" w:type="dxa"/>
            <w:tcMar>
              <w:top w:w="0" w:type="dxa"/>
              <w:left w:w="108" w:type="dxa"/>
              <w:bottom w:w="0" w:type="dxa"/>
              <w:right w:w="108" w:type="dxa"/>
            </w:tcMar>
            <w:vAlign w:val="center"/>
            <w:hideMark/>
          </w:tcPr>
          <w:p>
            <w:pPr>
              <w:spacing w:after="0" w:line="240" w:lineRule="auto"/>
              <w:jc w:val="center"/>
              <w:rPr>
                <w:sz w:val="26"/>
                <w:szCs w:val="26"/>
              </w:rPr>
            </w:pPr>
            <w:r>
              <w:rPr>
                <w:sz w:val="26"/>
                <w:szCs w:val="26"/>
              </w:rPr>
              <w:t>Số:          /2026/QĐ-UBND</w:t>
            </w:r>
          </w:p>
          <w:p>
            <w:pPr>
              <w:spacing w:after="0" w:line="240" w:lineRule="auto"/>
              <w:jc w:val="center"/>
              <w:rPr>
                <w:b/>
                <w:sz w:val="26"/>
                <w:szCs w:val="26"/>
                <w:lang w:val="vi-VN"/>
              </w:rPr>
            </w:pPr>
            <w:r>
              <w:rPr>
                <w:b/>
                <w:szCs w:val="26"/>
              </w:rPr>
              <w:t>(Dự thảo)</w:t>
            </w:r>
          </w:p>
        </w:tc>
        <w:tc>
          <w:tcPr>
            <w:tcW w:w="5670" w:type="dxa"/>
            <w:tcMar>
              <w:top w:w="0" w:type="dxa"/>
              <w:left w:w="108" w:type="dxa"/>
              <w:bottom w:w="0" w:type="dxa"/>
              <w:right w:w="108" w:type="dxa"/>
            </w:tcMar>
            <w:vAlign w:val="center"/>
            <w:hideMark/>
          </w:tcPr>
          <w:p>
            <w:pPr>
              <w:spacing w:after="0" w:line="240" w:lineRule="auto"/>
              <w:jc w:val="center"/>
              <w:rPr>
                <w:lang w:val="vi-VN"/>
              </w:rPr>
            </w:pPr>
            <w:r>
              <w:rPr>
                <w:i/>
                <w:iCs/>
                <w:szCs w:val="30"/>
                <w:lang w:val="vi-VN"/>
              </w:rPr>
              <w:t>Hà Tĩnh, ngày      tháng      năm 2026</w:t>
            </w:r>
          </w:p>
        </w:tc>
      </w:tr>
    </w:tbl>
    <w:p>
      <w:pPr>
        <w:spacing w:after="0" w:line="240" w:lineRule="auto"/>
        <w:jc w:val="center"/>
        <w:rPr>
          <w:rFonts w:eastAsia="Times New Roman"/>
          <w:b/>
          <w:bCs/>
          <w:lang w:val="vi-VN"/>
        </w:rPr>
      </w:pPr>
      <w:bookmarkStart w:id="1" w:name="_Hlk181745249"/>
    </w:p>
    <w:p>
      <w:pPr>
        <w:spacing w:after="0" w:line="240" w:lineRule="auto"/>
        <w:jc w:val="center"/>
        <w:rPr>
          <w:rFonts w:eastAsia="Times New Roman"/>
          <w:b/>
          <w:bCs/>
          <w:lang w:val="vi-VN"/>
        </w:rPr>
      </w:pPr>
      <w:r>
        <w:rPr>
          <w:rFonts w:eastAsia="Times New Roman"/>
          <w:b/>
          <w:bCs/>
          <w:lang w:val="vi-VN"/>
        </w:rPr>
        <w:t>QUYẾT ĐỊNH</w:t>
      </w:r>
    </w:p>
    <w:p>
      <w:pPr>
        <w:pStyle w:val="Heading1"/>
        <w:spacing w:before="0" w:after="0" w:line="240" w:lineRule="auto"/>
        <w:jc w:val="center"/>
        <w:rPr>
          <w:spacing w:val="-8"/>
          <w:szCs w:val="28"/>
          <w:lang w:val="vi-VN"/>
        </w:rPr>
      </w:pPr>
      <w:r>
        <w:rPr>
          <w:rFonts w:eastAsia="Calibri"/>
          <w:bCs w:val="0"/>
          <w:kern w:val="0"/>
          <w:szCs w:val="28"/>
          <w:lang w:val="vi-VN"/>
        </w:rPr>
        <w:t xml:space="preserve">Ban hành </w:t>
      </w:r>
      <w:r>
        <w:rPr>
          <w:spacing w:val="-8"/>
          <w:szCs w:val="28"/>
        </w:rPr>
        <w:t xml:space="preserve">định mức kinh tế - kỹ thuật </w:t>
      </w:r>
      <w:r>
        <w:rPr>
          <w:spacing w:val="-8"/>
          <w:szCs w:val="28"/>
          <w:lang w:val="vi-VN"/>
        </w:rPr>
        <w:t>l</w:t>
      </w:r>
      <w:r>
        <w:rPr>
          <w:spacing w:val="-8"/>
          <w:szCs w:val="28"/>
        </w:rPr>
        <w:t xml:space="preserve">ập hành lang bảo vệ nguồn nước </w:t>
      </w:r>
    </w:p>
    <w:p>
      <w:pPr>
        <w:pStyle w:val="Heading1"/>
        <w:spacing w:before="0" w:after="0" w:line="240" w:lineRule="auto"/>
        <w:jc w:val="center"/>
        <w:rPr>
          <w:b w:val="0"/>
          <w:lang w:val="vi-VN"/>
        </w:rPr>
      </w:pPr>
      <w:r>
        <w:rPr>
          <w:spacing w:val="-8"/>
          <w:szCs w:val="28"/>
        </w:rPr>
        <w:t xml:space="preserve">trên địa bàn tỉnh </w:t>
      </w:r>
      <w:r>
        <w:rPr>
          <w:spacing w:val="-8"/>
          <w:szCs w:val="28"/>
          <w:lang w:val="vi-VN"/>
        </w:rPr>
        <w:t>Hà Tĩnh</w:t>
      </w:r>
    </w:p>
    <w:p>
      <w:pPr>
        <w:spacing w:after="120" w:line="240" w:lineRule="auto"/>
        <w:jc w:val="center"/>
        <w:rPr>
          <w:i/>
          <w:lang w:val="vi-VN"/>
        </w:rPr>
      </w:pPr>
      <w:r>
        <w:rPr>
          <w:noProof/>
          <w:sz w:val="24"/>
          <w:szCs w:val="24"/>
          <w:lang w:eastAsia="zh-CN"/>
        </w:rPr>
        <mc:AlternateContent>
          <mc:Choice Requires="wps">
            <w:drawing>
              <wp:anchor distT="4294967294" distB="4294967294" distL="114300" distR="114300" simplePos="0" relativeHeight="251658752" behindDoc="0" locked="0" layoutInCell="1" allowOverlap="1">
                <wp:simplePos x="0" y="0"/>
                <wp:positionH relativeFrom="column">
                  <wp:posOffset>2274570</wp:posOffset>
                </wp:positionH>
                <wp:positionV relativeFrom="paragraph">
                  <wp:posOffset>59689</wp:posOffset>
                </wp:positionV>
                <wp:extent cx="1236345" cy="0"/>
                <wp:effectExtent l="0" t="0" r="1905" b="0"/>
                <wp:wrapNone/>
                <wp:docPr id="5"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63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768D7CD" id="Straight Connector 2" o:spid="_x0000_s1026" style="position:absolute;z-index:2516587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79.1pt,4.7pt" to="276.45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"/>
            </w:pict>
          </mc:Fallback>
        </mc:AlternateContent>
      </w:r>
    </w:p>
    <w:bookmarkEnd w:id="0"/>
    <w:bookmarkEnd w:id="1"/>
    <w:p>
      <w:pPr>
        <w:spacing w:after="60" w:line="240" w:lineRule="auto"/>
        <w:ind w:firstLine="720"/>
        <w:jc w:val="both"/>
        <w:rPr>
          <w:rFonts w:ascii="Times New Roman Italic" w:hAnsi="Times New Roman Italic"/>
          <w:i/>
          <w:lang w:val="vi-VN"/>
        </w:rPr>
      </w:pPr>
      <w:r>
        <w:rPr>
          <w:i/>
          <w:lang w:val="vi-VN"/>
        </w:rPr>
        <w:t>Căn cứ Luật Tổ chức chính quyền địa phương số 72/2025/QH15</w:t>
      </w:r>
      <w:r>
        <w:rPr>
          <w:rFonts w:ascii="Times New Roman Italic" w:hAnsi="Times New Roman Italic"/>
          <w:i/>
          <w:lang w:val="vi-VN"/>
        </w:rPr>
        <w:t>;</w:t>
      </w:r>
    </w:p>
    <w:p>
      <w:pPr>
        <w:spacing w:after="60" w:line="240" w:lineRule="auto"/>
        <w:ind w:firstLine="720"/>
        <w:jc w:val="both"/>
        <w:rPr>
          <w:rFonts w:eastAsia="MS Mincho"/>
          <w:bCs/>
          <w:i/>
          <w:iCs/>
          <w:spacing w:val="-4"/>
          <w:lang w:val="vi-VN" w:eastAsia="ja-JP"/>
        </w:rPr>
      </w:pPr>
      <w:r>
        <w:rPr>
          <w:rFonts w:eastAsia="MS Mincho"/>
          <w:bCs/>
          <w:i/>
          <w:iCs/>
          <w:spacing w:val="-4"/>
          <w:lang w:val="x-none" w:eastAsia="ja-JP"/>
        </w:rPr>
        <w:t>Căn cứ Luật</w:t>
      </w:r>
      <w:r>
        <w:rPr>
          <w:rFonts w:eastAsia="MS Mincho"/>
          <w:bCs/>
          <w:i/>
          <w:iCs/>
          <w:spacing w:val="-4"/>
          <w:lang w:val="vi-VN" w:eastAsia="ja-JP"/>
        </w:rPr>
        <w:t xml:space="preserve"> T</w:t>
      </w:r>
      <w:r>
        <w:rPr>
          <w:rFonts w:eastAsia="MS Mincho"/>
          <w:bCs/>
          <w:i/>
          <w:iCs/>
          <w:spacing w:val="-4"/>
          <w:lang w:val="x-none" w:eastAsia="ja-JP"/>
        </w:rPr>
        <w:t xml:space="preserve">ài nguyên nước </w:t>
      </w:r>
      <w:r>
        <w:rPr>
          <w:rFonts w:eastAsia="MS Mincho"/>
          <w:bCs/>
          <w:i/>
          <w:iCs/>
          <w:spacing w:val="-4"/>
          <w:lang w:val="vi-VN" w:eastAsia="ja-JP"/>
        </w:rPr>
        <w:t>số 28/2023/QH15</w:t>
      </w:r>
      <w:r>
        <w:rPr>
          <w:rFonts w:eastAsia="MS Mincho"/>
          <w:bCs/>
          <w:i/>
          <w:iCs/>
          <w:spacing w:val="-4"/>
          <w:lang w:val="x-none" w:eastAsia="ja-JP"/>
        </w:rPr>
        <w:t>;</w:t>
      </w:r>
    </w:p>
    <w:p>
      <w:pPr>
        <w:spacing w:after="60" w:line="240" w:lineRule="auto"/>
        <w:ind w:firstLine="720"/>
        <w:jc w:val="both"/>
        <w:rPr>
          <w:rFonts w:eastAsia="MS Mincho"/>
          <w:bCs/>
          <w:i/>
          <w:iCs/>
          <w:spacing w:val="-4"/>
          <w:lang w:val="vi-VN" w:eastAsia="ja-JP"/>
        </w:rPr>
      </w:pPr>
      <w:r>
        <w:rPr>
          <w:rFonts w:eastAsia="MS Mincho"/>
          <w:bCs/>
          <w:i/>
          <w:iCs/>
          <w:spacing w:val="-4"/>
          <w:lang w:val="vi-VN" w:eastAsia="ja-JP"/>
        </w:rPr>
        <w:t>Căn cứ Luật Sửa đổi, bổ sung một số điều của 15 Luật trong lĩnh vực Nông nghiệp và Môi trường số 146/2025/QH15;</w:t>
      </w:r>
    </w:p>
    <w:p>
      <w:pPr>
        <w:widowControl w:val="0"/>
        <w:tabs>
          <w:tab w:val="left" w:pos="7350"/>
          <w:tab w:val="right" w:pos="9071"/>
        </w:tabs>
        <w:spacing w:after="60" w:line="240" w:lineRule="auto"/>
        <w:ind w:firstLine="720"/>
        <w:jc w:val="both"/>
        <w:rPr>
          <w:rFonts w:eastAsia="MS Mincho"/>
          <w:bCs/>
          <w:i/>
          <w:iCs/>
          <w:lang w:val="nb-NO" w:eastAsia="ja-JP"/>
        </w:rPr>
      </w:pPr>
      <w:r>
        <w:rPr>
          <w:rFonts w:eastAsia="MS Mincho"/>
          <w:bCs/>
          <w:i/>
          <w:iCs/>
          <w:spacing w:val="-10"/>
          <w:lang w:val="nb-NO" w:eastAsia="ja-JP"/>
        </w:rPr>
        <w:t>Căn cứ Nghị định số 53/2024/NĐ-CP của Chính phủ hướng dẫn thi hành một số điều của Luật Tài nguyên nước</w:t>
      </w:r>
      <w:r>
        <w:rPr>
          <w:rFonts w:eastAsia="MS Mincho"/>
          <w:bCs/>
          <w:i/>
          <w:iCs/>
          <w:lang w:val="nb-NO" w:eastAsia="ja-JP"/>
        </w:rPr>
        <w:t>;</w:t>
      </w:r>
    </w:p>
    <w:p>
      <w:pPr>
        <w:widowControl w:val="0"/>
        <w:tabs>
          <w:tab w:val="left" w:pos="7350"/>
          <w:tab w:val="right" w:pos="9071"/>
        </w:tabs>
        <w:spacing w:after="60" w:line="240" w:lineRule="auto"/>
        <w:ind w:firstLine="720"/>
        <w:jc w:val="both"/>
        <w:rPr>
          <w:rFonts w:eastAsia="MS Mincho"/>
          <w:bCs/>
          <w:i/>
          <w:iCs/>
          <w:spacing w:val="-10"/>
          <w:lang w:val="nb-NO" w:eastAsia="ja-JP"/>
        </w:rPr>
      </w:pPr>
      <w:r>
        <w:rPr>
          <w:rFonts w:eastAsia="MS Mincho"/>
          <w:bCs/>
          <w:i/>
          <w:iCs/>
          <w:spacing w:val="-10"/>
          <w:lang w:val="nb-NO" w:eastAsia="ja-JP"/>
        </w:rPr>
        <w:t>Căn cứ Nghị định số 23/2026/NĐ-CP của Chính phủ sửa đổi, bổ sung một số điều của các Nghị định trong lĩnh vực tài nguyên nước;</w:t>
      </w:r>
    </w:p>
    <w:p>
      <w:pPr>
        <w:widowControl w:val="0"/>
        <w:spacing w:after="60" w:line="240" w:lineRule="auto"/>
        <w:ind w:firstLine="720"/>
        <w:jc w:val="both"/>
        <w:rPr>
          <w:i/>
          <w:iCs/>
          <w:color w:val="000000"/>
          <w:lang w:val="nb-NO" w:eastAsia="vi-VN" w:bidi="vi-VN"/>
        </w:rPr>
      </w:pPr>
      <w:r>
        <w:rPr>
          <w:i/>
          <w:iCs/>
          <w:color w:val="000000"/>
          <w:lang w:val="nb-NO" w:eastAsia="vi-VN" w:bidi="vi-VN"/>
        </w:rPr>
        <w:t>Căn cứ Nghị định số 32/2019/NĐ-CP của Chính phủ quy định giao nhiệm vụ, đặt hàng hoặc đấu thầu cung cấp sản phẩm, dịch vụ công sử dụng ngân sách nhà nước từ nguồn kinh phí chi thường xuyên;</w:t>
      </w:r>
    </w:p>
    <w:p>
      <w:pPr>
        <w:widowControl w:val="0"/>
        <w:tabs>
          <w:tab w:val="left" w:pos="7350"/>
          <w:tab w:val="right" w:pos="9071"/>
        </w:tabs>
        <w:spacing w:after="60" w:line="240" w:lineRule="auto"/>
        <w:ind w:firstLine="720"/>
        <w:jc w:val="both"/>
        <w:rPr>
          <w:rFonts w:eastAsia="MS Mincho"/>
          <w:bCs/>
          <w:i/>
          <w:iCs/>
          <w:spacing w:val="-10"/>
          <w:lang w:val="nb-NO" w:eastAsia="ja-JP"/>
        </w:rPr>
      </w:pPr>
      <w:r>
        <w:rPr>
          <w:i/>
          <w:iCs/>
          <w:spacing w:val="-4"/>
          <w:lang w:val="nb-NO"/>
        </w:rPr>
        <w:t>Căn cứ Nghị định số 60/2021/NĐ-CP của Chính phủ quy định cơ chế tự chủ tài chính của đơn vị sự nghiệp công lập;</w:t>
      </w:r>
    </w:p>
    <w:p>
      <w:pPr>
        <w:widowControl w:val="0"/>
        <w:tabs>
          <w:tab w:val="left" w:pos="7350"/>
          <w:tab w:val="right" w:pos="9071"/>
        </w:tabs>
        <w:spacing w:after="60" w:line="240" w:lineRule="auto"/>
        <w:ind w:firstLine="720"/>
        <w:jc w:val="both"/>
        <w:rPr>
          <w:rFonts w:eastAsia="MS Mincho"/>
          <w:bCs/>
          <w:i/>
          <w:iCs/>
          <w:spacing w:val="-10"/>
          <w:lang w:val="nb-NO" w:eastAsia="ja-JP"/>
        </w:rPr>
      </w:pPr>
      <w:r>
        <w:rPr>
          <w:i/>
          <w:iCs/>
          <w:spacing w:val="-4"/>
          <w:lang w:val="nb-NO"/>
        </w:rPr>
        <w:t>Căn cứ Nghị định số 111/2025/NĐ-CP của Chính phủ sửa đổi, bổ sung một số điều của Nghị định số 60/2021/NĐ-CP ngày 21 tháng 6 năm 2021 của Chính phủ quy định cơ chế tự chủ tài chính của đơn vị sự nghiệp công lập;</w:t>
      </w:r>
    </w:p>
    <w:p>
      <w:pPr>
        <w:widowControl w:val="0"/>
        <w:tabs>
          <w:tab w:val="left" w:pos="7350"/>
          <w:tab w:val="right" w:pos="9071"/>
        </w:tabs>
        <w:spacing w:after="60" w:line="240" w:lineRule="auto"/>
        <w:ind w:firstLine="720"/>
        <w:jc w:val="both"/>
        <w:rPr>
          <w:rFonts w:eastAsia="MS Mincho"/>
          <w:bCs/>
          <w:i/>
          <w:iCs/>
          <w:lang w:val="nb-NO" w:eastAsia="ja-JP"/>
        </w:rPr>
      </w:pPr>
      <w:r>
        <w:rPr>
          <w:rFonts w:eastAsia="MS Mincho"/>
          <w:bCs/>
          <w:i/>
          <w:iCs/>
          <w:lang w:val="nb-NO" w:eastAsia="ja-JP"/>
        </w:rPr>
        <w:t>Căn cứ Thông tư số 23/2024/TT-BTNMT của Bộ trưởng Bộ Tài nguyên và Môi trường quy định kỹ thuật lập hành lang bảo vệ nguồn nước;</w:t>
      </w:r>
    </w:p>
    <w:p>
      <w:pPr>
        <w:widowControl w:val="0"/>
        <w:tabs>
          <w:tab w:val="left" w:pos="7350"/>
          <w:tab w:val="right" w:pos="9071"/>
        </w:tabs>
        <w:spacing w:after="60" w:line="240" w:lineRule="auto"/>
        <w:ind w:firstLine="720"/>
        <w:jc w:val="both"/>
        <w:rPr>
          <w:rFonts w:eastAsia="MS Mincho"/>
          <w:bCs/>
          <w:i/>
          <w:iCs/>
          <w:lang w:val="nb-NO" w:eastAsia="ja-JP"/>
        </w:rPr>
      </w:pPr>
      <w:r>
        <w:rPr>
          <w:rFonts w:eastAsia="MS Mincho"/>
          <w:bCs/>
          <w:i/>
          <w:iCs/>
          <w:lang w:val="nb-NO" w:eastAsia="ja-JP"/>
        </w:rPr>
        <w:t xml:space="preserve">Căn cứ Thông tư số 06/2026/TT-BNNMT </w:t>
      </w:r>
      <w:bookmarkStart w:id="2" w:name="_GoBack"/>
      <w:bookmarkEnd w:id="2"/>
      <w:r>
        <w:rPr>
          <w:rFonts w:eastAsia="MS Mincho"/>
          <w:bCs/>
          <w:i/>
          <w:iCs/>
          <w:lang w:val="nb-NO" w:eastAsia="ja-JP"/>
        </w:rPr>
        <w:t>của Bộ trưởng Bộ Nông nghiệp và Môi trường Sửa đổi, bổ sung một số điều của các thông tư trong lĩnh vực tài nguyên nước;</w:t>
      </w:r>
    </w:p>
    <w:p>
      <w:pPr>
        <w:widowControl w:val="0"/>
        <w:autoSpaceDE w:val="0"/>
        <w:autoSpaceDN w:val="0"/>
        <w:adjustRightInd w:val="0"/>
        <w:spacing w:after="60" w:line="240" w:lineRule="auto"/>
        <w:ind w:firstLine="720"/>
        <w:jc w:val="both"/>
        <w:rPr>
          <w:bCs/>
          <w:i/>
          <w:lang w:val="nl-NL"/>
        </w:rPr>
      </w:pPr>
      <w:r>
        <w:rPr>
          <w:bCs/>
          <w:i/>
          <w:lang w:val="nl-NL"/>
        </w:rPr>
        <w:t>Theo đề nghị của Giám đốc Sở Nông nghiệp và Môi trường tại Tờ trình số .../TTr-SNNMT ngày .... tháng .... năm 2026, Báo cáo thẩm định của Sở Tư pháp, thực hiện kết luận của UBND tỉnh tại Phiên họp ngày ...., của Đảng ủy UBND tỉnh tại Phiên họp ngày ....;</w:t>
      </w:r>
    </w:p>
    <w:p>
      <w:pPr>
        <w:widowControl w:val="0"/>
        <w:autoSpaceDE w:val="0"/>
        <w:autoSpaceDN w:val="0"/>
        <w:adjustRightInd w:val="0"/>
        <w:spacing w:after="60" w:line="240" w:lineRule="auto"/>
        <w:ind w:firstLine="720"/>
        <w:jc w:val="both"/>
        <w:rPr>
          <w:rFonts w:eastAsia="MS Mincho"/>
          <w:bCs/>
          <w:i/>
          <w:iCs/>
          <w:lang w:val="nb-NO" w:eastAsia="ja-JP"/>
        </w:rPr>
      </w:pPr>
      <w:r>
        <w:rPr>
          <w:rFonts w:eastAsia="MS Mincho"/>
          <w:bCs/>
          <w:i/>
          <w:iCs/>
          <w:spacing w:val="-8"/>
          <w:lang w:val="nb-NO" w:eastAsia="ja-JP"/>
        </w:rPr>
        <w:t xml:space="preserve">Ủy ban nhân dân tỉnh Hà Tĩnh ban hành Quyết định phê duyệt định mức kinh tế - kỹ thuật </w:t>
      </w:r>
      <w:r>
        <w:rPr>
          <w:rFonts w:eastAsia="MS Mincho"/>
          <w:bCs/>
          <w:i/>
          <w:iCs/>
          <w:spacing w:val="-4"/>
          <w:lang w:val="nb-NO" w:eastAsia="ja-JP"/>
        </w:rPr>
        <w:t>lập hành lang bảo vệ nguồn nước trên địa bàn tỉnh Hà Tĩnh</w:t>
      </w:r>
      <w:r>
        <w:rPr>
          <w:rFonts w:eastAsia="MS Mincho"/>
          <w:bCs/>
          <w:i/>
          <w:iCs/>
          <w:lang w:val="nb-NO" w:eastAsia="ja-JP"/>
        </w:rPr>
        <w:t>.</w:t>
      </w:r>
    </w:p>
    <w:p>
      <w:pPr>
        <w:widowControl w:val="0"/>
        <w:tabs>
          <w:tab w:val="left" w:pos="7350"/>
          <w:tab w:val="right" w:pos="9071"/>
        </w:tabs>
        <w:spacing w:before="140" w:after="0" w:line="360" w:lineRule="exact"/>
        <w:ind w:firstLine="720"/>
        <w:jc w:val="both"/>
        <w:rPr>
          <w:rFonts w:eastAsia="MS Mincho"/>
          <w:b/>
          <w:bCs/>
          <w:iCs/>
          <w:lang w:val="nb-NO" w:eastAsia="ja-JP"/>
        </w:rPr>
      </w:pPr>
      <w:r>
        <w:rPr>
          <w:rFonts w:eastAsia="MS Mincho"/>
          <w:b/>
          <w:bCs/>
          <w:iCs/>
          <w:lang w:val="nb-NO" w:eastAsia="ja-JP"/>
        </w:rPr>
        <w:t xml:space="preserve">Điều 1. Phạm vi điều chỉnh </w:t>
      </w:r>
    </w:p>
    <w:p>
      <w:pPr>
        <w:widowControl w:val="0"/>
        <w:tabs>
          <w:tab w:val="left" w:pos="7350"/>
          <w:tab w:val="right" w:pos="9071"/>
        </w:tabs>
        <w:spacing w:before="140" w:after="0" w:line="360" w:lineRule="exact"/>
        <w:ind w:firstLine="720"/>
        <w:jc w:val="both"/>
        <w:rPr>
          <w:rFonts w:eastAsia="MS Mincho"/>
          <w:bCs/>
          <w:iCs/>
          <w:lang w:val="nb-NO" w:eastAsia="ja-JP"/>
        </w:rPr>
      </w:pPr>
      <w:r>
        <w:rPr>
          <w:rFonts w:eastAsia="MS Mincho"/>
          <w:bCs/>
          <w:iCs/>
          <w:lang w:val="nb-NO" w:eastAsia="ja-JP"/>
        </w:rPr>
        <w:t xml:space="preserve">Quyết định này quy định định mức </w:t>
      </w:r>
      <w:r>
        <w:rPr>
          <w:rFonts w:eastAsia="MS Mincho"/>
          <w:bCs/>
          <w:iCs/>
          <w:spacing w:val="-6"/>
          <w:lang w:val="nb-NO" w:eastAsia="ja-JP"/>
        </w:rPr>
        <w:t xml:space="preserve">kinh tế - kỹ thuật </w:t>
      </w:r>
      <w:r>
        <w:rPr>
          <w:rFonts w:eastAsia="MS Mincho"/>
          <w:bCs/>
          <w:iCs/>
          <w:spacing w:val="-4"/>
          <w:lang w:val="nb-NO" w:eastAsia="ja-JP"/>
        </w:rPr>
        <w:t>lập hành lang bảo vệ nguồn nước trên địa bàn tỉnh Hà Tĩnh</w:t>
      </w:r>
      <w:r>
        <w:rPr>
          <w:rFonts w:eastAsia="MS Mincho"/>
          <w:bCs/>
          <w:iCs/>
          <w:lang w:val="nb-NO" w:eastAsia="ja-JP"/>
        </w:rPr>
        <w:t>.</w:t>
      </w:r>
    </w:p>
    <w:p>
      <w:pPr>
        <w:widowControl w:val="0"/>
        <w:tabs>
          <w:tab w:val="left" w:pos="7350"/>
          <w:tab w:val="right" w:pos="9071"/>
        </w:tabs>
        <w:spacing w:before="140" w:after="0" w:line="360" w:lineRule="exact"/>
        <w:ind w:firstLine="720"/>
        <w:jc w:val="both"/>
        <w:rPr>
          <w:rFonts w:eastAsia="MS Mincho"/>
          <w:b/>
          <w:bCs/>
          <w:iCs/>
          <w:spacing w:val="-6"/>
          <w:lang w:val="nb-NO" w:eastAsia="ja-JP"/>
        </w:rPr>
      </w:pPr>
      <w:r>
        <w:rPr>
          <w:rFonts w:eastAsia="MS Mincho"/>
          <w:b/>
          <w:bCs/>
          <w:iCs/>
          <w:spacing w:val="-6"/>
          <w:lang w:val="nb-NO" w:eastAsia="ja-JP"/>
        </w:rPr>
        <w:t xml:space="preserve">Điều 2. </w:t>
      </w:r>
      <w:r>
        <w:rPr>
          <w:b/>
        </w:rPr>
        <w:t>Hiệu lực thi hành</w:t>
      </w:r>
      <w:r>
        <w:rPr>
          <w:rFonts w:eastAsia="MS Mincho"/>
          <w:b/>
          <w:bCs/>
          <w:iCs/>
          <w:spacing w:val="-6"/>
          <w:lang w:val="nb-NO" w:eastAsia="ja-JP"/>
        </w:rPr>
        <w:t xml:space="preserve"> </w:t>
      </w:r>
    </w:p>
    <w:p>
      <w:pPr>
        <w:pStyle w:val="ListParagraph"/>
        <w:widowControl w:val="0"/>
        <w:numPr>
          <w:ilvl w:val="0"/>
          <w:numId w:val="23"/>
        </w:numPr>
        <w:tabs>
          <w:tab w:val="left" w:pos="993"/>
          <w:tab w:val="left" w:pos="1276"/>
          <w:tab w:val="left" w:pos="7350"/>
          <w:tab w:val="right" w:pos="9071"/>
        </w:tabs>
        <w:spacing w:before="140" w:after="0" w:line="360" w:lineRule="exact"/>
        <w:ind w:left="0" w:firstLine="709"/>
        <w:jc w:val="both"/>
        <w:rPr>
          <w:rFonts w:eastAsia="MS Mincho"/>
          <w:bCs/>
          <w:iCs/>
          <w:spacing w:val="-6"/>
          <w:lang w:val="nb-NO" w:eastAsia="ja-JP"/>
        </w:rPr>
      </w:pPr>
      <w:r>
        <w:rPr>
          <w:rFonts w:eastAsia="MS Mincho"/>
          <w:bCs/>
          <w:iCs/>
          <w:spacing w:val="-6"/>
          <w:lang w:val="nb-NO" w:eastAsia="ja-JP"/>
        </w:rPr>
        <w:lastRenderedPageBreak/>
        <w:t>Quyết định này có hiệu lực thi hành kể từ ngày      tháng     năm 2027.</w:t>
      </w:r>
    </w:p>
    <w:p>
      <w:pPr>
        <w:tabs>
          <w:tab w:val="left" w:pos="993"/>
          <w:tab w:val="left" w:pos="1276"/>
        </w:tabs>
        <w:spacing w:before="60" w:after="60" w:line="360" w:lineRule="exact"/>
        <w:ind w:firstLine="709"/>
        <w:jc w:val="both"/>
        <w:rPr>
          <w:color w:val="000000" w:themeColor="text1"/>
          <w:lang w:val="nb-NO" w:eastAsia="vi-VN" w:bidi="vi-VN"/>
        </w:rPr>
      </w:pPr>
      <w:r>
        <w:rPr>
          <w:color w:val="000000"/>
          <w:lang w:val="vi-VN"/>
        </w:rPr>
        <w:t xml:space="preserve">2. </w:t>
      </w:r>
      <w:r>
        <w:rPr>
          <w:color w:val="000000" w:themeColor="text1"/>
          <w:lang w:val="vi-VN" w:eastAsia="vi-VN" w:bidi="vi-VN"/>
        </w:rPr>
        <w:t>Đối với các nhiệm vụ, dự án</w:t>
      </w:r>
      <w:r>
        <w:rPr>
          <w:color w:val="000000" w:themeColor="text1"/>
          <w:lang w:val="nb-NO" w:eastAsia="vi-VN" w:bidi="vi-VN"/>
        </w:rPr>
        <w:t xml:space="preserve"> </w:t>
      </w:r>
      <w:r>
        <w:rPr>
          <w:color w:val="000000" w:themeColor="text1"/>
          <w:lang w:val="vi-VN" w:eastAsia="vi-VN" w:bidi="vi-VN"/>
        </w:rPr>
        <w:t xml:space="preserve">về </w:t>
      </w:r>
      <w:r>
        <w:rPr>
          <w:rFonts w:eastAsia="MS Mincho"/>
          <w:bCs/>
          <w:iCs/>
          <w:spacing w:val="-4"/>
          <w:lang w:val="nb-NO" w:eastAsia="ja-JP"/>
        </w:rPr>
        <w:t>lập hành lang bảo vệ nguồn nước trên địa bàn tỉnh Hà Tĩnh</w:t>
      </w:r>
      <w:r>
        <w:rPr>
          <w:color w:val="000000" w:themeColor="text1"/>
          <w:lang w:val="vi-VN" w:eastAsia="vi-VN" w:bidi="vi-VN"/>
        </w:rPr>
        <w:t xml:space="preserve"> đã được phê duyệt, thực hiện trước ngày </w:t>
      </w:r>
      <w:r>
        <w:rPr>
          <w:color w:val="000000" w:themeColor="text1"/>
          <w:lang w:val="nb-NO" w:eastAsia="vi-VN" w:bidi="vi-VN"/>
        </w:rPr>
        <w:t>Quyết định</w:t>
      </w:r>
      <w:r>
        <w:rPr>
          <w:color w:val="000000" w:themeColor="text1"/>
          <w:lang w:val="vi-VN" w:eastAsia="vi-VN" w:bidi="vi-VN"/>
        </w:rPr>
        <w:t xml:space="preserve"> này có hiệu lực thi hành mà có hạng mục công việc đã thực hiện và sản phẩm đã được nghiệm thu thì tiếp tục thực hiện theo thiết kế kỹ thuật-dự toán, phương án nhiệm vụ đã được phê duyệt mà không phải điều chỉnh lại theo quy định tại Quyết định này</w:t>
      </w:r>
      <w:r>
        <w:rPr>
          <w:color w:val="000000" w:themeColor="text1"/>
          <w:lang w:val="nb-NO" w:eastAsia="vi-VN" w:bidi="vi-VN"/>
        </w:rPr>
        <w:t>.</w:t>
      </w:r>
    </w:p>
    <w:p>
      <w:pPr>
        <w:pStyle w:val="Thn"/>
        <w:widowControl w:val="0"/>
        <w:spacing w:before="120" w:after="0" w:line="240" w:lineRule="auto"/>
        <w:ind w:left="720" w:firstLine="0"/>
        <w:rPr>
          <w:b/>
          <w:color w:val="000000"/>
          <w:lang w:val="nb-NO"/>
        </w:rPr>
      </w:pPr>
      <w:r>
        <w:rPr>
          <w:b/>
          <w:color w:val="000000"/>
          <w:lang w:val="nb-NO"/>
        </w:rPr>
        <w:t xml:space="preserve">Điều 3. </w:t>
      </w:r>
      <w:r>
        <w:rPr>
          <w:b/>
          <w:bCs/>
          <w:color w:val="000000"/>
          <w:lang w:val="nb-NO"/>
        </w:rPr>
        <w:t>Tổ</w:t>
      </w:r>
      <w:r>
        <w:rPr>
          <w:b/>
          <w:bCs/>
          <w:color w:val="000000"/>
          <w:lang w:val="vi-VN"/>
        </w:rPr>
        <w:t xml:space="preserve"> chức thực hiện</w:t>
      </w:r>
    </w:p>
    <w:p>
      <w:pPr>
        <w:tabs>
          <w:tab w:val="left" w:pos="993"/>
        </w:tabs>
        <w:spacing w:before="60" w:after="60" w:line="360" w:lineRule="exact"/>
        <w:ind w:firstLine="709"/>
        <w:jc w:val="both"/>
        <w:rPr>
          <w:color w:val="000000" w:themeColor="text1"/>
          <w:spacing w:val="-2"/>
          <w:lang w:val="nb-NO" w:eastAsia="vi-VN" w:bidi="vi-VN"/>
        </w:rPr>
      </w:pPr>
      <w:r>
        <w:rPr>
          <w:color w:val="000000" w:themeColor="text1"/>
          <w:spacing w:val="-2"/>
          <w:lang w:val="nb-NO" w:eastAsia="vi-VN" w:bidi="vi-VN"/>
        </w:rPr>
        <w:t>1.</w:t>
      </w:r>
      <w:r>
        <w:rPr>
          <w:color w:val="000000" w:themeColor="text1"/>
          <w:spacing w:val="-2"/>
          <w:lang w:val="nb-NO" w:eastAsia="vi-VN" w:bidi="vi-VN"/>
        </w:rPr>
        <w:tab/>
        <w:t xml:space="preserve">Căn cứ định mức kinh tế - kỹ thuật quy định tại Quyết định này, Sở Nông nghiệp và Môi trường có trách nhiệm chủ trì, phối hợp các sở, ngành, địa phương có liên quan xây dựng đơn giá dịch vụ </w:t>
      </w:r>
      <w:r>
        <w:rPr>
          <w:rFonts w:eastAsia="MS Mincho"/>
          <w:bCs/>
          <w:iCs/>
          <w:spacing w:val="-2"/>
          <w:lang w:val="nb-NO" w:eastAsia="ja-JP"/>
        </w:rPr>
        <w:t>lập hành lang bảo vệ nguồn nước trên địa bàn tỉnh Hà Tĩnh</w:t>
      </w:r>
      <w:r>
        <w:rPr>
          <w:color w:val="000000" w:themeColor="text1"/>
          <w:spacing w:val="-2"/>
          <w:lang w:val="nb-NO" w:eastAsia="vi-VN" w:bidi="vi-VN"/>
        </w:rPr>
        <w:t>, trình UBND tỉnh ban hành theo quy định của pháp luật.</w:t>
      </w:r>
    </w:p>
    <w:p>
      <w:pPr>
        <w:tabs>
          <w:tab w:val="left" w:pos="993"/>
        </w:tabs>
        <w:spacing w:before="60" w:after="60" w:line="360" w:lineRule="exact"/>
        <w:ind w:firstLine="709"/>
        <w:jc w:val="both"/>
        <w:rPr>
          <w:color w:val="000000" w:themeColor="text1"/>
          <w:lang w:val="nb-NO" w:eastAsia="vi-VN" w:bidi="vi-VN"/>
        </w:rPr>
      </w:pPr>
      <w:r>
        <w:rPr>
          <w:color w:val="000000" w:themeColor="text1"/>
          <w:lang w:val="nb-NO" w:eastAsia="vi-VN" w:bidi="vi-VN"/>
        </w:rPr>
        <w:t>2.</w:t>
      </w:r>
      <w:r>
        <w:rPr>
          <w:color w:val="000000" w:themeColor="text1"/>
          <w:lang w:val="nb-NO" w:eastAsia="vi-VN" w:bidi="vi-VN"/>
        </w:rPr>
        <w:tab/>
        <w:t>Trong quá trình thực hiện, Sở Nông nghiệp và Môi trường có trách nhiệm chủ trì, phối hợp các sở, ngành, đơn vị liên quan tổ chức rà soát, đánh giá, báo cáo UBND tỉnh xem xét, điều chỉnh, bổ sung kịp thời bảo đảm phù hợp thực tế và quy định pháp luật.</w:t>
      </w:r>
    </w:p>
    <w:p>
      <w:pPr>
        <w:tabs>
          <w:tab w:val="left" w:pos="993"/>
        </w:tabs>
        <w:spacing w:before="60" w:after="60" w:line="360" w:lineRule="exact"/>
        <w:ind w:firstLine="709"/>
        <w:jc w:val="both"/>
        <w:rPr>
          <w:color w:val="000000" w:themeColor="text1"/>
          <w:lang w:val="nb-NO" w:eastAsia="vi-VN" w:bidi="vi-VN"/>
        </w:rPr>
      </w:pPr>
      <w:r>
        <w:rPr>
          <w:color w:val="000000" w:themeColor="text1"/>
          <w:lang w:val="nb-NO" w:eastAsia="vi-VN" w:bidi="vi-VN"/>
        </w:rPr>
        <w:t>3.</w:t>
      </w:r>
      <w:r>
        <w:rPr>
          <w:color w:val="000000" w:themeColor="text1"/>
          <w:lang w:val="nb-NO" w:eastAsia="vi-VN" w:bidi="vi-VN"/>
        </w:rPr>
        <w:tab/>
        <w:t>Chánh Văn phòng UBND tỉnh; Giám đốc các Sở: Nông nghiệp và Môi trường, Tư pháp, Tài chính, Xây dựng; Thủ trưởng các cơ quan, tổ chức, đơn vị có liên quan chịu trách nhiệm thi hành Quyết định này./.</w:t>
      </w:r>
    </w:p>
    <w:p>
      <w:pPr>
        <w:widowControl w:val="0"/>
        <w:tabs>
          <w:tab w:val="left" w:pos="7350"/>
          <w:tab w:val="right" w:pos="9071"/>
        </w:tabs>
        <w:spacing w:after="0" w:line="240" w:lineRule="auto"/>
        <w:ind w:firstLine="567"/>
        <w:rPr>
          <w:rFonts w:eastAsia="MS Mincho"/>
          <w:bCs/>
          <w:iCs/>
          <w:sz w:val="8"/>
          <w:lang w:val="nb-NO" w:eastAsia="ja-JP"/>
        </w:rPr>
      </w:pPr>
    </w:p>
    <w:tbl>
      <w:tblPr>
        <w:tblW w:w="9180" w:type="dxa"/>
        <w:tblCellMar>
          <w:left w:w="0" w:type="dxa"/>
          <w:right w:w="0" w:type="dxa"/>
        </w:tblCellMar>
        <w:tblLook w:val="04A0" w:firstRow="1" w:lastRow="0" w:firstColumn="1" w:lastColumn="0" w:noHBand="0" w:noVBand="1"/>
      </w:tblPr>
      <w:tblGrid>
        <w:gridCol w:w="5637"/>
        <w:gridCol w:w="3543"/>
      </w:tblGrid>
      <w:tr>
        <w:trPr>
          <w:trHeight w:val="2996"/>
        </w:trPr>
        <w:tc>
          <w:tcPr>
            <w:tcW w:w="5637" w:type="dxa"/>
            <w:tcMar>
              <w:top w:w="0" w:type="dxa"/>
              <w:left w:w="108" w:type="dxa"/>
              <w:bottom w:w="0" w:type="dxa"/>
              <w:right w:w="108" w:type="dxa"/>
            </w:tcMar>
            <w:hideMark/>
          </w:tcPr>
          <w:p>
            <w:pPr>
              <w:tabs>
                <w:tab w:val="left" w:pos="8789"/>
              </w:tabs>
              <w:spacing w:after="0" w:line="240" w:lineRule="auto"/>
              <w:rPr>
                <w:sz w:val="22"/>
                <w:szCs w:val="22"/>
                <w:lang w:val="vi-VN"/>
              </w:rPr>
            </w:pPr>
            <w:r>
              <w:rPr>
                <w:sz w:val="16"/>
                <w:szCs w:val="16"/>
                <w:lang w:val="nb-NO"/>
              </w:rPr>
              <w:t> </w:t>
            </w:r>
            <w:r>
              <w:rPr>
                <w:b/>
                <w:bCs/>
                <w:i/>
                <w:iCs/>
                <w:sz w:val="24"/>
                <w:szCs w:val="24"/>
                <w:lang w:val="nb-NO"/>
              </w:rPr>
              <w:t>Nơi nhận:</w:t>
            </w:r>
            <w:r>
              <w:rPr>
                <w:b/>
                <w:bCs/>
                <w:i/>
                <w:iCs/>
                <w:lang w:val="nb-NO"/>
              </w:rPr>
              <w:t xml:space="preserve"> </w:t>
            </w:r>
            <w:r>
              <w:rPr>
                <w:sz w:val="16"/>
                <w:szCs w:val="16"/>
                <w:lang w:val="nb-NO"/>
              </w:rPr>
              <w:t> </w:t>
            </w:r>
            <w:r>
              <w:rPr>
                <w:sz w:val="16"/>
                <w:szCs w:val="16"/>
                <w:lang w:val="nb-NO"/>
              </w:rPr>
              <w:br/>
            </w:r>
            <w:r>
              <w:rPr>
                <w:sz w:val="22"/>
                <w:szCs w:val="22"/>
                <w:lang w:val="vi-VN"/>
              </w:rPr>
              <w:t xml:space="preserve">- Như Điều </w:t>
            </w:r>
            <w:r>
              <w:rPr>
                <w:sz w:val="22"/>
                <w:szCs w:val="22"/>
                <w:lang w:val="nb-NO"/>
              </w:rPr>
              <w:t>3</w:t>
            </w:r>
            <w:r>
              <w:rPr>
                <w:sz w:val="22"/>
                <w:szCs w:val="22"/>
                <w:lang w:val="vi-VN"/>
              </w:rPr>
              <w:t xml:space="preserve">; </w:t>
            </w:r>
          </w:p>
          <w:p>
            <w:pPr>
              <w:tabs>
                <w:tab w:val="left" w:pos="851"/>
              </w:tabs>
              <w:spacing w:after="0" w:line="240" w:lineRule="auto"/>
              <w:rPr>
                <w:sz w:val="22"/>
                <w:szCs w:val="22"/>
                <w:lang w:val="vi-VN"/>
              </w:rPr>
            </w:pPr>
            <w:r>
              <w:rPr>
                <w:sz w:val="22"/>
                <w:szCs w:val="22"/>
                <w:lang w:val="vi-VN"/>
              </w:rPr>
              <w:t>- Các Bộ: Nông nghiệp và Môi trường</w:t>
            </w:r>
            <w:r>
              <w:rPr>
                <w:sz w:val="22"/>
                <w:szCs w:val="22"/>
                <w:lang w:val="nb-NO"/>
              </w:rPr>
              <w:t>, Tài chính, Tư Pháp</w:t>
            </w:r>
            <w:r>
              <w:rPr>
                <w:sz w:val="22"/>
                <w:szCs w:val="22"/>
                <w:lang w:val="vi-VN"/>
              </w:rPr>
              <w:t>;</w:t>
            </w:r>
          </w:p>
          <w:p>
            <w:pPr>
              <w:tabs>
                <w:tab w:val="left" w:pos="851"/>
              </w:tabs>
              <w:spacing w:after="0" w:line="240" w:lineRule="auto"/>
              <w:rPr>
                <w:sz w:val="22"/>
                <w:szCs w:val="22"/>
                <w:lang w:val="vi-VN"/>
              </w:rPr>
            </w:pPr>
            <w:r>
              <w:rPr>
                <w:sz w:val="22"/>
                <w:szCs w:val="22"/>
                <w:lang w:val="vi-VN"/>
              </w:rPr>
              <w:t>- Thường trực: Tỉnh ủy; HĐND tỉnh;</w:t>
            </w:r>
          </w:p>
          <w:p>
            <w:pPr>
              <w:tabs>
                <w:tab w:val="left" w:pos="851"/>
              </w:tabs>
              <w:spacing w:after="0" w:line="240" w:lineRule="auto"/>
              <w:rPr>
                <w:sz w:val="22"/>
                <w:szCs w:val="22"/>
                <w:lang w:val="vi-VN"/>
              </w:rPr>
            </w:pPr>
            <w:r>
              <w:rPr>
                <w:sz w:val="22"/>
                <w:szCs w:val="22"/>
                <w:lang w:val="vi-VN"/>
              </w:rPr>
              <w:t>- Đoàn Đại biểu Quốc hội tỉnh;</w:t>
            </w:r>
          </w:p>
          <w:p>
            <w:pPr>
              <w:tabs>
                <w:tab w:val="left" w:pos="851"/>
              </w:tabs>
              <w:spacing w:after="0" w:line="240" w:lineRule="auto"/>
              <w:rPr>
                <w:sz w:val="22"/>
                <w:szCs w:val="22"/>
                <w:lang w:val="vi-VN"/>
              </w:rPr>
            </w:pPr>
            <w:r>
              <w:rPr>
                <w:sz w:val="22"/>
                <w:szCs w:val="22"/>
                <w:lang w:val="vi-VN"/>
              </w:rPr>
              <w:t>- Chủ tịch, các PCT UBND tỉnh;</w:t>
            </w:r>
          </w:p>
          <w:p>
            <w:pPr>
              <w:tabs>
                <w:tab w:val="left" w:pos="851"/>
              </w:tabs>
              <w:spacing w:after="0" w:line="240" w:lineRule="auto"/>
              <w:rPr>
                <w:sz w:val="22"/>
                <w:szCs w:val="22"/>
                <w:lang w:val="vi-VN"/>
              </w:rPr>
            </w:pPr>
            <w:r>
              <w:rPr>
                <w:sz w:val="22"/>
                <w:szCs w:val="22"/>
                <w:lang w:val="vi-VN"/>
              </w:rPr>
              <w:t>- Cục KTVB&amp;QLXLVPHC - Bộ Tư pháp;</w:t>
            </w:r>
          </w:p>
          <w:p>
            <w:pPr>
              <w:tabs>
                <w:tab w:val="left" w:pos="851"/>
              </w:tabs>
              <w:spacing w:after="0" w:line="240" w:lineRule="auto"/>
              <w:rPr>
                <w:sz w:val="22"/>
                <w:szCs w:val="22"/>
                <w:lang w:val="vi-VN"/>
              </w:rPr>
            </w:pPr>
            <w:r>
              <w:rPr>
                <w:sz w:val="22"/>
                <w:szCs w:val="22"/>
                <w:lang w:val="vi-VN"/>
              </w:rPr>
              <w:t>- Các sở, ban, ngành cấp tỉnh;</w:t>
            </w:r>
          </w:p>
          <w:p>
            <w:pPr>
              <w:tabs>
                <w:tab w:val="left" w:pos="851"/>
              </w:tabs>
              <w:spacing w:after="0" w:line="240" w:lineRule="auto"/>
              <w:rPr>
                <w:sz w:val="22"/>
                <w:szCs w:val="22"/>
                <w:lang w:val="vi-VN"/>
              </w:rPr>
            </w:pPr>
            <w:r>
              <w:rPr>
                <w:sz w:val="22"/>
                <w:szCs w:val="22"/>
                <w:lang w:val="vi-VN"/>
              </w:rPr>
              <w:t>- HĐND, UBND các xã, phường;</w:t>
            </w:r>
          </w:p>
          <w:p>
            <w:pPr>
              <w:tabs>
                <w:tab w:val="left" w:pos="851"/>
              </w:tabs>
              <w:spacing w:after="0" w:line="240" w:lineRule="auto"/>
              <w:rPr>
                <w:sz w:val="22"/>
                <w:szCs w:val="22"/>
                <w:lang w:val="vi-VN"/>
              </w:rPr>
            </w:pPr>
            <w:r>
              <w:rPr>
                <w:sz w:val="22"/>
                <w:szCs w:val="22"/>
                <w:lang w:val="vi-VN"/>
              </w:rPr>
              <w:t>- Báo và Phát thanh, Truyền hình tỉnh;</w:t>
            </w:r>
          </w:p>
          <w:p>
            <w:pPr>
              <w:tabs>
                <w:tab w:val="left" w:pos="851"/>
              </w:tabs>
              <w:spacing w:after="0" w:line="240" w:lineRule="auto"/>
              <w:rPr>
                <w:sz w:val="22"/>
                <w:szCs w:val="22"/>
                <w:lang w:val="vi-VN"/>
              </w:rPr>
            </w:pPr>
            <w:r>
              <w:rPr>
                <w:sz w:val="22"/>
                <w:szCs w:val="22"/>
                <w:lang w:val="vi-VN"/>
              </w:rPr>
              <w:t>- Văn phòng UBND tỉnh: CVP, các PCVP, các phòng;</w:t>
            </w:r>
          </w:p>
          <w:p>
            <w:pPr>
              <w:tabs>
                <w:tab w:val="left" w:pos="851"/>
              </w:tabs>
              <w:spacing w:after="0" w:line="240" w:lineRule="auto"/>
              <w:rPr>
                <w:sz w:val="22"/>
                <w:szCs w:val="22"/>
                <w:lang w:val="vi-VN"/>
              </w:rPr>
            </w:pPr>
            <w:r>
              <w:rPr>
                <w:sz w:val="22"/>
                <w:szCs w:val="22"/>
                <w:lang w:val="vi-VN"/>
              </w:rPr>
              <w:t>- Cổng TTĐT tỉnh;</w:t>
            </w:r>
          </w:p>
          <w:p>
            <w:pPr>
              <w:tabs>
                <w:tab w:val="left" w:pos="2694"/>
              </w:tabs>
              <w:spacing w:after="0" w:line="240" w:lineRule="auto"/>
              <w:rPr>
                <w:sz w:val="22"/>
                <w:szCs w:val="24"/>
                <w:lang w:val="pl-PL"/>
              </w:rPr>
            </w:pPr>
            <w:r>
              <w:rPr>
                <w:sz w:val="22"/>
                <w:szCs w:val="22"/>
                <w:lang w:val="vi-VN"/>
              </w:rPr>
              <w:t xml:space="preserve">- Lưu: VT, KTTH, NNMT.     </w:t>
            </w:r>
          </w:p>
        </w:tc>
        <w:tc>
          <w:tcPr>
            <w:tcW w:w="3543" w:type="dxa"/>
            <w:tcMar>
              <w:top w:w="0" w:type="dxa"/>
              <w:left w:w="108" w:type="dxa"/>
              <w:bottom w:w="0" w:type="dxa"/>
              <w:right w:w="108" w:type="dxa"/>
            </w:tcMar>
          </w:tcPr>
          <w:p>
            <w:pPr>
              <w:tabs>
                <w:tab w:val="left" w:pos="4890"/>
              </w:tabs>
              <w:spacing w:after="0" w:line="240" w:lineRule="auto"/>
              <w:jc w:val="center"/>
              <w:rPr>
                <w:b/>
                <w:sz w:val="26"/>
                <w:szCs w:val="26"/>
                <w:lang w:val="pl-PL"/>
              </w:rPr>
            </w:pPr>
            <w:r>
              <w:rPr>
                <w:b/>
                <w:sz w:val="26"/>
                <w:szCs w:val="26"/>
                <w:lang w:val="pl-PL"/>
              </w:rPr>
              <w:t>TM. ỦY BAN NHÂN DÂN</w:t>
            </w:r>
          </w:p>
          <w:p>
            <w:pPr>
              <w:tabs>
                <w:tab w:val="left" w:pos="4890"/>
              </w:tabs>
              <w:spacing w:after="0" w:line="240" w:lineRule="auto"/>
              <w:jc w:val="center"/>
              <w:rPr>
                <w:b/>
                <w:sz w:val="26"/>
                <w:szCs w:val="26"/>
                <w:lang w:val="pl-PL"/>
              </w:rPr>
            </w:pPr>
            <w:r>
              <w:rPr>
                <w:b/>
                <w:sz w:val="26"/>
                <w:szCs w:val="26"/>
                <w:lang w:val="pl-PL"/>
              </w:rPr>
              <w:t>KT. CHỦ TỊCH</w:t>
            </w:r>
          </w:p>
          <w:p>
            <w:pPr>
              <w:tabs>
                <w:tab w:val="left" w:pos="4890"/>
              </w:tabs>
              <w:spacing w:after="0" w:line="240" w:lineRule="auto"/>
              <w:jc w:val="center"/>
              <w:rPr>
                <w:b/>
                <w:sz w:val="26"/>
                <w:szCs w:val="26"/>
                <w:lang w:val="pl-PL"/>
              </w:rPr>
            </w:pPr>
            <w:r>
              <w:rPr>
                <w:b/>
                <w:sz w:val="26"/>
                <w:szCs w:val="26"/>
                <w:lang w:val="pl-PL"/>
              </w:rPr>
              <w:t xml:space="preserve">PHÓ CHỦ TỊCH </w:t>
            </w:r>
          </w:p>
          <w:p>
            <w:pPr>
              <w:tabs>
                <w:tab w:val="left" w:pos="4890"/>
              </w:tabs>
              <w:spacing w:after="0" w:line="240" w:lineRule="auto"/>
              <w:jc w:val="center"/>
              <w:rPr>
                <w:b/>
                <w:sz w:val="26"/>
                <w:szCs w:val="26"/>
                <w:lang w:val="pl-PL"/>
              </w:rPr>
            </w:pPr>
          </w:p>
          <w:p>
            <w:pPr>
              <w:tabs>
                <w:tab w:val="left" w:pos="4890"/>
              </w:tabs>
              <w:spacing w:after="0" w:line="240" w:lineRule="auto"/>
              <w:jc w:val="center"/>
              <w:rPr>
                <w:b/>
                <w:sz w:val="26"/>
                <w:szCs w:val="26"/>
                <w:lang w:val="pl-PL"/>
              </w:rPr>
            </w:pPr>
          </w:p>
          <w:p>
            <w:pPr>
              <w:tabs>
                <w:tab w:val="left" w:pos="4890"/>
              </w:tabs>
              <w:spacing w:after="0" w:line="240" w:lineRule="auto"/>
              <w:jc w:val="center"/>
              <w:rPr>
                <w:b/>
                <w:sz w:val="26"/>
                <w:szCs w:val="26"/>
                <w:lang w:val="pl-PL"/>
              </w:rPr>
            </w:pPr>
          </w:p>
          <w:p>
            <w:pPr>
              <w:tabs>
                <w:tab w:val="left" w:pos="4890"/>
              </w:tabs>
              <w:spacing w:after="0" w:line="240" w:lineRule="auto"/>
              <w:jc w:val="center"/>
              <w:rPr>
                <w:b/>
                <w:sz w:val="26"/>
                <w:szCs w:val="26"/>
                <w:lang w:val="pl-PL"/>
              </w:rPr>
            </w:pPr>
          </w:p>
          <w:p>
            <w:pPr>
              <w:tabs>
                <w:tab w:val="left" w:pos="4890"/>
              </w:tabs>
              <w:spacing w:after="0" w:line="240" w:lineRule="auto"/>
              <w:jc w:val="center"/>
              <w:rPr>
                <w:b/>
                <w:sz w:val="26"/>
                <w:szCs w:val="26"/>
                <w:lang w:val="pl-PL"/>
              </w:rPr>
            </w:pPr>
          </w:p>
          <w:p>
            <w:pPr>
              <w:tabs>
                <w:tab w:val="left" w:pos="4890"/>
              </w:tabs>
              <w:spacing w:after="0" w:line="240" w:lineRule="auto"/>
              <w:jc w:val="center"/>
              <w:rPr>
                <w:b/>
                <w:lang w:val="pl-PL"/>
              </w:rPr>
            </w:pPr>
          </w:p>
          <w:p>
            <w:pPr>
              <w:tabs>
                <w:tab w:val="left" w:pos="4890"/>
              </w:tabs>
              <w:spacing w:after="0" w:line="240" w:lineRule="auto"/>
              <w:jc w:val="center"/>
              <w:rPr>
                <w:b/>
                <w:sz w:val="34"/>
                <w:lang w:val="pl-PL"/>
              </w:rPr>
            </w:pPr>
          </w:p>
          <w:p>
            <w:pPr>
              <w:tabs>
                <w:tab w:val="left" w:pos="4890"/>
              </w:tabs>
              <w:spacing w:after="0" w:line="240" w:lineRule="auto"/>
              <w:jc w:val="center"/>
              <w:rPr>
                <w:b/>
                <w:lang w:val="pl-PL"/>
              </w:rPr>
            </w:pPr>
          </w:p>
          <w:p>
            <w:pPr>
              <w:spacing w:after="0" w:line="240" w:lineRule="auto"/>
              <w:jc w:val="center"/>
              <w:rPr>
                <w:lang w:val="pl-PL"/>
              </w:rPr>
            </w:pPr>
          </w:p>
        </w:tc>
      </w:tr>
    </w:tbl>
    <w:p>
      <w:pPr>
        <w:rPr>
          <w:lang w:val="pl-PL"/>
        </w:rPr>
      </w:pPr>
    </w:p>
    <w:sectPr>
      <w:headerReference w:type="default" r:id="rId9"/>
      <w:pgSz w:w="11907" w:h="16840" w:code="9"/>
      <w:pgMar w:top="1134" w:right="1134" w:bottom="1134" w:left="1701" w:header="567" w:footer="567"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MS Gothic"/>
    <w:panose1 w:val="00000000000000000000"/>
    <w:charset w:val="00"/>
    <w:family w:val="roman"/>
    <w:notTrueType/>
    <w:pitch w:val="default"/>
  </w:font>
  <w:font w:name=".VnTime">
    <w:panose1 w:val="020B7200000000000000"/>
    <w:charset w:val="00"/>
    <w:family w:val="swiss"/>
    <w:pitch w:val="variable"/>
    <w:sig w:usb0="00000003" w:usb1="00000000" w:usb2="00000000" w:usb3="00000000" w:csb0="00000001" w:csb1="00000000"/>
  </w:font>
  <w:font w:name="Times New Roman Italic">
    <w:panose1 w:val="00000000000000000000"/>
    <w:charset w:val="00"/>
    <w:family w:val="roman"/>
    <w:notTrueType/>
    <w:pitch w:val="default"/>
  </w:font>
  <w:font w:name="MS Mincho">
    <w:altName w:val="ＭＳ 明朝"/>
    <w:panose1 w:val="02020609040205080304"/>
    <w:charset w:val="80"/>
    <w:family w:val="roman"/>
    <w:notTrueType/>
    <w:pitch w:val="fixed"/>
    <w:sig w:usb0="00000001" w:usb1="08070000" w:usb2="00000010" w:usb3="00000000" w:csb0="00020000" w:csb1="00000000"/>
  </w:font>
  <w:font w:name="等线 Light">
    <w:panose1 w:val="00000000000000000000"/>
    <w:charset w:val="86"/>
    <w:family w:val="roman"/>
    <w:notTrueType/>
    <w:pitch w:val="default"/>
  </w:font>
  <w:font w:name="Calibri Light">
    <w:panose1 w:val="020F0302020204030204"/>
    <w:charset w:val="00"/>
    <w:family w:val="swiss"/>
    <w:pitch w:val="variable"/>
    <w:sig w:usb0="E4002EFF" w:usb1="C200247B" w:usb2="00000009" w:usb3="00000000" w:csb0="000001FF" w:csb1="00000000"/>
  </w:font>
  <w:font w:name="等线">
    <w:panose1 w:val="00000000000000000000"/>
    <w:charset w:val="86"/>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jc w:val="center"/>
    </w:pPr>
    <w:r>
      <w:rPr>
        <w:sz w:val="24"/>
        <w:szCs w:val="24"/>
      </w:rPr>
      <w:fldChar w:fldCharType="begin"/>
    </w:r>
    <w:r>
      <w:rPr>
        <w:sz w:val="24"/>
        <w:szCs w:val="24"/>
      </w:rPr>
      <w:instrText xml:space="preserve"> PAGE   \* MERGEFORMAT </w:instrText>
    </w:r>
    <w:r>
      <w:rPr>
        <w:sz w:val="24"/>
        <w:szCs w:val="24"/>
      </w:rPr>
      <w:fldChar w:fldCharType="separate"/>
    </w:r>
    <w:r>
      <w:rPr>
        <w:noProof/>
        <w:sz w:val="24"/>
        <w:szCs w:val="24"/>
      </w:rPr>
      <w:t>2</w:t>
    </w:r>
    <w:r>
      <w:rPr>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360DA"/>
    <w:multiLevelType w:val="hybridMultilevel"/>
    <w:tmpl w:val="FE0E0142"/>
    <w:lvl w:ilvl="0" w:tplc="E11698CA">
      <w:start w:val="1"/>
      <w:numFmt w:val="bullet"/>
      <w:lvlText w:val="-"/>
      <w:lvlJc w:val="left"/>
      <w:pPr>
        <w:ind w:left="1069" w:hanging="360"/>
      </w:pPr>
      <w:rPr>
        <w:rFonts w:ascii="Times New Roman" w:eastAsia="Calibr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
    <w:nsid w:val="08D053EA"/>
    <w:multiLevelType w:val="hybridMultilevel"/>
    <w:tmpl w:val="DE40B678"/>
    <w:lvl w:ilvl="0" w:tplc="90E295C2">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6466C2"/>
    <w:multiLevelType w:val="hybridMultilevel"/>
    <w:tmpl w:val="B782A446"/>
    <w:lvl w:ilvl="0" w:tplc="7DDA9698">
      <w:start w:val="1"/>
      <w:numFmt w:val="lowerLetter"/>
      <w:lvlText w:val="%1)"/>
      <w:lvlJc w:val="left"/>
      <w:pPr>
        <w:ind w:left="5400" w:hanging="360"/>
      </w:pPr>
      <w:rPr>
        <w:rFonts w:hint="default"/>
      </w:r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3">
    <w:nsid w:val="0E626E33"/>
    <w:multiLevelType w:val="hybridMultilevel"/>
    <w:tmpl w:val="954885D2"/>
    <w:lvl w:ilvl="0" w:tplc="0A98C942">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nsid w:val="18152295"/>
    <w:multiLevelType w:val="hybridMultilevel"/>
    <w:tmpl w:val="39280118"/>
    <w:lvl w:ilvl="0" w:tplc="6486CB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C465BB1"/>
    <w:multiLevelType w:val="hybridMultilevel"/>
    <w:tmpl w:val="7D3E1318"/>
    <w:lvl w:ilvl="0" w:tplc="A6F2266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E456DC6"/>
    <w:multiLevelType w:val="hybridMultilevel"/>
    <w:tmpl w:val="19B8F606"/>
    <w:lvl w:ilvl="0" w:tplc="EFA661CA">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nsid w:val="20047540"/>
    <w:multiLevelType w:val="hybridMultilevel"/>
    <w:tmpl w:val="C07AAE46"/>
    <w:lvl w:ilvl="0" w:tplc="B3BE1E9C">
      <w:start w:val="1"/>
      <w:numFmt w:val="decimal"/>
      <w:suff w:val="space"/>
      <w:lvlText w:val="Điều %1."/>
      <w:lvlJc w:val="left"/>
      <w:pPr>
        <w:ind w:left="0" w:firstLine="720"/>
      </w:pPr>
      <w:rPr>
        <w:rFonts w:hint="default"/>
        <w:b/>
        <w:bCs/>
        <w:i w:val="0"/>
        <w:iCs w:val="0"/>
        <w:strike w:val="0"/>
        <w:color w:val="auto"/>
      </w:rPr>
    </w:lvl>
    <w:lvl w:ilvl="1" w:tplc="042A0019">
      <w:start w:val="1"/>
      <w:numFmt w:val="lowerLetter"/>
      <w:lvlText w:val="%2."/>
      <w:lvlJc w:val="left"/>
      <w:pPr>
        <w:ind w:left="-261" w:hanging="360"/>
      </w:pPr>
    </w:lvl>
    <w:lvl w:ilvl="2" w:tplc="CA5A7DD8">
      <w:start w:val="1"/>
      <w:numFmt w:val="decimal"/>
      <w:suff w:val="space"/>
      <w:lvlText w:val="%3."/>
      <w:lvlJc w:val="left"/>
      <w:pPr>
        <w:ind w:left="-1701" w:firstLine="720"/>
      </w:pPr>
      <w:rPr>
        <w:rFonts w:hint="default"/>
      </w:rPr>
    </w:lvl>
    <w:lvl w:ilvl="3" w:tplc="042A000F">
      <w:start w:val="1"/>
      <w:numFmt w:val="decimal"/>
      <w:lvlText w:val="%4."/>
      <w:lvlJc w:val="left"/>
      <w:pPr>
        <w:ind w:left="1179" w:hanging="360"/>
      </w:pPr>
    </w:lvl>
    <w:lvl w:ilvl="4" w:tplc="042A0019" w:tentative="1">
      <w:start w:val="1"/>
      <w:numFmt w:val="lowerLetter"/>
      <w:lvlText w:val="%5."/>
      <w:lvlJc w:val="left"/>
      <w:pPr>
        <w:ind w:left="1899" w:hanging="360"/>
      </w:pPr>
    </w:lvl>
    <w:lvl w:ilvl="5" w:tplc="042A001B" w:tentative="1">
      <w:start w:val="1"/>
      <w:numFmt w:val="lowerRoman"/>
      <w:lvlText w:val="%6."/>
      <w:lvlJc w:val="right"/>
      <w:pPr>
        <w:ind w:left="2619" w:hanging="180"/>
      </w:pPr>
    </w:lvl>
    <w:lvl w:ilvl="6" w:tplc="042A000F" w:tentative="1">
      <w:start w:val="1"/>
      <w:numFmt w:val="decimal"/>
      <w:lvlText w:val="%7."/>
      <w:lvlJc w:val="left"/>
      <w:pPr>
        <w:ind w:left="3339" w:hanging="360"/>
      </w:pPr>
    </w:lvl>
    <w:lvl w:ilvl="7" w:tplc="042A0019" w:tentative="1">
      <w:start w:val="1"/>
      <w:numFmt w:val="lowerLetter"/>
      <w:lvlText w:val="%8."/>
      <w:lvlJc w:val="left"/>
      <w:pPr>
        <w:ind w:left="4059" w:hanging="360"/>
      </w:pPr>
    </w:lvl>
    <w:lvl w:ilvl="8" w:tplc="042A001B" w:tentative="1">
      <w:start w:val="1"/>
      <w:numFmt w:val="lowerRoman"/>
      <w:lvlText w:val="%9."/>
      <w:lvlJc w:val="right"/>
      <w:pPr>
        <w:ind w:left="4779" w:hanging="180"/>
      </w:pPr>
    </w:lvl>
  </w:abstractNum>
  <w:abstractNum w:abstractNumId="8">
    <w:nsid w:val="27C903EF"/>
    <w:multiLevelType w:val="hybridMultilevel"/>
    <w:tmpl w:val="BF00DE68"/>
    <w:lvl w:ilvl="0" w:tplc="561826BE">
      <w:start w:val="1"/>
      <w:numFmt w:val="upperLetter"/>
      <w:lvlText w:val="%1)"/>
      <w:lvlJc w:val="left"/>
      <w:pPr>
        <w:ind w:left="1230" w:hanging="51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EF53923"/>
    <w:multiLevelType w:val="hybridMultilevel"/>
    <w:tmpl w:val="4DFE8572"/>
    <w:lvl w:ilvl="0" w:tplc="1C80BB26">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2E37EAC"/>
    <w:multiLevelType w:val="hybridMultilevel"/>
    <w:tmpl w:val="1EA02082"/>
    <w:lvl w:ilvl="0" w:tplc="B1D493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341C5A58"/>
    <w:multiLevelType w:val="hybridMultilevel"/>
    <w:tmpl w:val="97727D80"/>
    <w:lvl w:ilvl="0" w:tplc="B76E95C8">
      <w:start w:val="1"/>
      <w:numFmt w:val="lowerLetter"/>
      <w:lvlText w:val="%1)"/>
      <w:lvlJc w:val="left"/>
      <w:pPr>
        <w:ind w:left="720" w:hanging="360"/>
      </w:pPr>
      <w:rPr>
        <w:rFonts w:eastAsia="Calibri"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2">
    <w:nsid w:val="36900211"/>
    <w:multiLevelType w:val="hybridMultilevel"/>
    <w:tmpl w:val="8F7870CE"/>
    <w:lvl w:ilvl="0" w:tplc="E116AC6E">
      <w:start w:val="8"/>
      <w:numFmt w:val="bullet"/>
      <w:lvlText w:val="-"/>
      <w:lvlJc w:val="left"/>
      <w:pPr>
        <w:ind w:left="720" w:hanging="360"/>
      </w:pPr>
      <w:rPr>
        <w:rFonts w:ascii="Times New Roman" w:eastAsia="Times New Roman" w:hAnsi="Times New Roman" w:cs="Times New Roman" w:hint="default"/>
        <w:b/>
        <w:i/>
        <w:color w:val="A6A6A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8B52581"/>
    <w:multiLevelType w:val="hybridMultilevel"/>
    <w:tmpl w:val="1070FDA8"/>
    <w:lvl w:ilvl="0" w:tplc="DC52E064">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BEC73A8"/>
    <w:multiLevelType w:val="hybridMultilevel"/>
    <w:tmpl w:val="FDC03EEE"/>
    <w:lvl w:ilvl="0" w:tplc="809C5DBA">
      <w:start w:val="1"/>
      <w:numFmt w:val="lowerLetter"/>
      <w:lvlText w:val="%1)"/>
      <w:lvlJc w:val="left"/>
      <w:pPr>
        <w:ind w:left="720" w:hanging="360"/>
      </w:pPr>
      <w:rPr>
        <w:rFonts w:eastAsia="Calibri"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5">
    <w:nsid w:val="4CBF75A2"/>
    <w:multiLevelType w:val="hybridMultilevel"/>
    <w:tmpl w:val="5888D4B2"/>
    <w:lvl w:ilvl="0" w:tplc="CED8B3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4DCEE267"/>
    <w:multiLevelType w:val="singleLevel"/>
    <w:tmpl w:val="4DCEE267"/>
    <w:lvl w:ilvl="0">
      <w:start w:val="1"/>
      <w:numFmt w:val="decimal"/>
      <w:suff w:val="space"/>
      <w:lvlText w:val="%1."/>
      <w:lvlJc w:val="left"/>
      <w:rPr>
        <w:rFonts w:hint="default"/>
        <w:b/>
        <w:bCs/>
        <w:i w:val="0"/>
        <w:iCs w:val="0"/>
      </w:rPr>
    </w:lvl>
  </w:abstractNum>
  <w:abstractNum w:abstractNumId="17">
    <w:nsid w:val="554E5A77"/>
    <w:multiLevelType w:val="hybridMultilevel"/>
    <w:tmpl w:val="367E0372"/>
    <w:lvl w:ilvl="0" w:tplc="C26AE720">
      <w:start w:val="1"/>
      <w:numFmt w:val="lowerLetter"/>
      <w:lvlText w:val="%1)"/>
      <w:lvlJc w:val="left"/>
      <w:pPr>
        <w:ind w:left="720" w:hanging="360"/>
      </w:pPr>
      <w:rPr>
        <w:rFonts w:eastAsia="Calibri"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8">
    <w:nsid w:val="5669420C"/>
    <w:multiLevelType w:val="hybridMultilevel"/>
    <w:tmpl w:val="A8DA4934"/>
    <w:lvl w:ilvl="0" w:tplc="D81AFC5A">
      <w:start w:val="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531570E"/>
    <w:multiLevelType w:val="hybridMultilevel"/>
    <w:tmpl w:val="72D6099A"/>
    <w:lvl w:ilvl="0" w:tplc="B85C20A4">
      <w:start w:val="1"/>
      <w:numFmt w:val="decimal"/>
      <w:suff w:val="space"/>
      <w:lvlText w:val="%1."/>
      <w:lvlJc w:val="left"/>
      <w:pPr>
        <w:ind w:left="0" w:firstLine="0"/>
      </w:pPr>
      <w:rPr>
        <w:rFonts w:hint="default"/>
        <w:b w:val="0"/>
        <w:i w:val="0"/>
        <w:strike w:val="0"/>
        <w:sz w:val="26"/>
        <w:szCs w:val="26"/>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nsid w:val="6A35414C"/>
    <w:multiLevelType w:val="hybridMultilevel"/>
    <w:tmpl w:val="5BF078AC"/>
    <w:lvl w:ilvl="0" w:tplc="0CCAF5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7DC24349"/>
    <w:multiLevelType w:val="hybridMultilevel"/>
    <w:tmpl w:val="21700F22"/>
    <w:lvl w:ilvl="0" w:tplc="1BDC4144">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2">
    <w:nsid w:val="7F7F6F21"/>
    <w:multiLevelType w:val="hybridMultilevel"/>
    <w:tmpl w:val="D7740912"/>
    <w:lvl w:ilvl="0" w:tplc="6DA84C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2"/>
  </w:num>
  <w:num w:numId="2">
    <w:abstractNumId w:val="6"/>
  </w:num>
  <w:num w:numId="3">
    <w:abstractNumId w:val="18"/>
  </w:num>
  <w:num w:numId="4">
    <w:abstractNumId w:val="7"/>
  </w:num>
  <w:num w:numId="5">
    <w:abstractNumId w:val="2"/>
  </w:num>
  <w:num w:numId="6">
    <w:abstractNumId w:val="9"/>
  </w:num>
  <w:num w:numId="7">
    <w:abstractNumId w:val="11"/>
  </w:num>
  <w:num w:numId="8">
    <w:abstractNumId w:val="14"/>
  </w:num>
  <w:num w:numId="9">
    <w:abstractNumId w:val="17"/>
  </w:num>
  <w:num w:numId="10">
    <w:abstractNumId w:val="15"/>
  </w:num>
  <w:num w:numId="11">
    <w:abstractNumId w:val="1"/>
  </w:num>
  <w:num w:numId="12">
    <w:abstractNumId w:val="5"/>
  </w:num>
  <w:num w:numId="13">
    <w:abstractNumId w:val="20"/>
  </w:num>
  <w:num w:numId="14">
    <w:abstractNumId w:val="13"/>
  </w:num>
  <w:num w:numId="15">
    <w:abstractNumId w:val="22"/>
  </w:num>
  <w:num w:numId="16">
    <w:abstractNumId w:val="0"/>
  </w:num>
  <w:num w:numId="17">
    <w:abstractNumId w:val="19"/>
  </w:num>
  <w:num w:numId="18">
    <w:abstractNumId w:val="8"/>
  </w:num>
  <w:num w:numId="19">
    <w:abstractNumId w:val="10"/>
  </w:num>
  <w:num w:numId="20">
    <w:abstractNumId w:val="16"/>
  </w:num>
  <w:num w:numId="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Times New Roman" w:eastAsia="Calibri" w:hAnsi="Times New Roman"/>
      <w:sz w:val="28"/>
      <w:szCs w:val="28"/>
    </w:rPr>
  </w:style>
  <w:style w:type="paragraph" w:styleId="Heading1">
    <w:name w:val="heading 1"/>
    <w:basedOn w:val="Normal"/>
    <w:next w:val="Normal"/>
    <w:link w:val="Heading1Char"/>
    <w:uiPriority w:val="9"/>
    <w:qFormat/>
    <w:pPr>
      <w:keepNext/>
      <w:spacing w:before="240" w:after="60"/>
      <w:jc w:val="both"/>
      <w:outlineLvl w:val="0"/>
    </w:pPr>
    <w:rPr>
      <w:rFonts w:eastAsia="Times New Roman"/>
      <w:b/>
      <w:bCs/>
      <w:kern w:val="32"/>
      <w:szCs w:val="32"/>
      <w:lang w:val="x-none" w:eastAsia="x-none"/>
    </w:rPr>
  </w:style>
  <w:style w:type="paragraph" w:styleId="Heading2">
    <w:name w:val="heading 2"/>
    <w:basedOn w:val="Normal"/>
    <w:next w:val="Normal"/>
    <w:link w:val="Heading2Char"/>
    <w:uiPriority w:val="9"/>
    <w:semiHidden/>
    <w:unhideWhenUsed/>
    <w:qFormat/>
    <w:pPr>
      <w:keepNext/>
      <w:keepLines/>
      <w:spacing w:before="40" w:after="0"/>
      <w:outlineLvl w:val="1"/>
    </w:pPr>
    <w:rPr>
      <w:rFonts w:eastAsia="Times New Roman"/>
      <w:color w:val="365F91"/>
      <w:sz w:val="26"/>
      <w:szCs w:val="26"/>
      <w:lang w:val="x-none" w:eastAsia="x-none"/>
    </w:rPr>
  </w:style>
  <w:style w:type="paragraph" w:styleId="Heading3">
    <w:name w:val="heading 3"/>
    <w:basedOn w:val="Normal"/>
    <w:next w:val="Normal"/>
    <w:link w:val="Heading3Char"/>
    <w:uiPriority w:val="9"/>
    <w:semiHidden/>
    <w:unhideWhenUsed/>
    <w:qFormat/>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unhideWhenUsed/>
    <w:qFormat/>
    <w:pPr>
      <w:keepNext/>
      <w:spacing w:before="240" w:after="60"/>
      <w:outlineLvl w:val="3"/>
    </w:pPr>
    <w:rPr>
      <w:rFonts w:ascii="Arial" w:eastAsia="Times New Roman" w:hAnsi="Arial"/>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Times New Roman" w:eastAsia="Times New Roman" w:hAnsi="Times New Roman" w:cs="Times New Roman"/>
      <w:b/>
      <w:bCs/>
      <w:kern w:val="32"/>
      <w:sz w:val="28"/>
      <w:szCs w:val="32"/>
    </w:rPr>
  </w:style>
  <w:style w:type="character" w:customStyle="1" w:styleId="Heading4Char">
    <w:name w:val="Heading 4 Char"/>
    <w:link w:val="Heading4"/>
    <w:uiPriority w:val="9"/>
    <w:rPr>
      <w:rFonts w:ascii="Arial" w:eastAsia="Times New Roman" w:hAnsi="Arial" w:cs="Times New Roman"/>
      <w:b/>
      <w:bCs/>
      <w:sz w:val="28"/>
      <w:szCs w:val="28"/>
      <w:lang w:val="en-US"/>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680"/>
        <w:tab w:val="right" w:pos="9360"/>
      </w:tabs>
      <w:spacing w:after="0" w:line="240" w:lineRule="auto"/>
    </w:pPr>
    <w:rPr>
      <w:lang w:eastAsia="x-none"/>
    </w:rPr>
  </w:style>
  <w:style w:type="character" w:customStyle="1" w:styleId="HeaderChar">
    <w:name w:val="Header Char"/>
    <w:link w:val="Header"/>
    <w:uiPriority w:val="99"/>
    <w:rPr>
      <w:rFonts w:ascii="Times New Roman" w:eastAsia="Calibri" w:hAnsi="Times New Roman" w:cs="Times New Roman"/>
      <w:sz w:val="28"/>
      <w:szCs w:val="28"/>
      <w:lang w:val="en-US"/>
    </w:rPr>
  </w:style>
  <w:style w:type="paragraph" w:styleId="Footer">
    <w:name w:val="footer"/>
    <w:basedOn w:val="Normal"/>
    <w:link w:val="FooterChar"/>
    <w:uiPriority w:val="99"/>
    <w:unhideWhenUsed/>
    <w:pPr>
      <w:tabs>
        <w:tab w:val="center" w:pos="4680"/>
        <w:tab w:val="right" w:pos="9360"/>
      </w:tabs>
      <w:spacing w:after="0" w:line="240" w:lineRule="auto"/>
    </w:pPr>
    <w:rPr>
      <w:lang w:eastAsia="x-none"/>
    </w:rPr>
  </w:style>
  <w:style w:type="character" w:customStyle="1" w:styleId="FooterChar">
    <w:name w:val="Footer Char"/>
    <w:link w:val="Footer"/>
    <w:uiPriority w:val="99"/>
    <w:rPr>
      <w:rFonts w:ascii="Times New Roman" w:eastAsia="Calibri" w:hAnsi="Times New Roman" w:cs="Times New Roman"/>
      <w:sz w:val="28"/>
      <w:szCs w:val="28"/>
      <w:lang w:val="en-US"/>
    </w:rPr>
  </w:style>
  <w:style w:type="character" w:styleId="Hyperlink">
    <w:name w:val="Hyperlink"/>
    <w:uiPriority w:val="99"/>
    <w:unhideWhenUsed/>
    <w:rPr>
      <w:color w:val="0000FF"/>
      <w:u w:val="single"/>
    </w:rPr>
  </w:style>
  <w:style w:type="paragraph" w:styleId="NormalWeb">
    <w:name w:val="Normal (Web)"/>
    <w:aliases w:val="webb,Char8,Char Char5,Char Char Char Char Char Char Char Char Char Char,Char Char Char Char Char Char Char Char Char Char Char,Обычный (веб)1,Обычный (веб) Знак,Обычный (веб) Знак1, Char Char Char,Обычный (веб) Знак Знак,표준 (웹)"/>
    <w:basedOn w:val="Normal"/>
    <w:link w:val="NormalWebChar"/>
    <w:unhideWhenUsed/>
    <w:qFormat/>
    <w:pPr>
      <w:spacing w:before="100" w:beforeAutospacing="1" w:after="100" w:afterAutospacing="1" w:line="240" w:lineRule="auto"/>
    </w:pPr>
    <w:rPr>
      <w:rFonts w:eastAsia="Times New Roman"/>
      <w:sz w:val="24"/>
      <w:szCs w:val="24"/>
      <w:lang w:val="x-none" w:eastAsia="x-none"/>
    </w:rPr>
  </w:style>
  <w:style w:type="table" w:styleId="TableGrid">
    <w:name w:val="Table Grid"/>
    <w:basedOn w:val="TableNormal"/>
    <w:rPr>
      <w:rFonts w:ascii="Times New Roman" w:eastAsia="Calibri" w:hAnsi="Times New Roman"/>
      <w:lang w:eastAsia="vi-V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Revision">
    <w:name w:val="Revision"/>
    <w:hidden/>
    <w:uiPriority w:val="99"/>
    <w:semiHidden/>
    <w:rPr>
      <w:rFonts w:ascii="Times New Roman" w:eastAsia="Calibri" w:hAnsi="Times New Roman"/>
      <w:sz w:val="28"/>
      <w:szCs w:val="28"/>
    </w:rPr>
  </w:style>
  <w:style w:type="paragraph" w:styleId="BalloonText">
    <w:name w:val="Balloon Text"/>
    <w:basedOn w:val="Normal"/>
    <w:link w:val="BalloonTextChar"/>
    <w:uiPriority w:val="99"/>
    <w:semiHidden/>
    <w:unhideWhenUsed/>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Pr>
      <w:rFonts w:ascii="Tahoma" w:eastAsia="Calibri" w:hAnsi="Tahoma" w:cs="Times New Roman"/>
      <w:sz w:val="16"/>
      <w:szCs w:val="16"/>
    </w:rPr>
  </w:style>
  <w:style w:type="character" w:styleId="CommentReference">
    <w:name w:val="annotation reference"/>
    <w:uiPriority w:val="99"/>
    <w:unhideWhenUsed/>
    <w:rPr>
      <w:sz w:val="16"/>
      <w:szCs w:val="16"/>
    </w:rPr>
  </w:style>
  <w:style w:type="paragraph" w:styleId="CommentText">
    <w:name w:val="annotation text"/>
    <w:basedOn w:val="Normal"/>
    <w:link w:val="CommentTextChar"/>
    <w:uiPriority w:val="99"/>
    <w:unhideWhenUsed/>
    <w:pPr>
      <w:spacing w:line="240" w:lineRule="auto"/>
    </w:pPr>
    <w:rPr>
      <w:sz w:val="20"/>
      <w:szCs w:val="20"/>
      <w:lang w:val="x-none" w:eastAsia="x-none"/>
    </w:rPr>
  </w:style>
  <w:style w:type="character" w:customStyle="1" w:styleId="CommentTextChar">
    <w:name w:val="Comment Text Char"/>
    <w:link w:val="CommentText"/>
    <w:uiPriority w:val="99"/>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ascii="Times New Roman" w:eastAsia="Calibri" w:hAnsi="Times New Roman" w:cs="Times New Roman"/>
      <w:b/>
      <w:bCs/>
      <w:sz w:val="20"/>
      <w:szCs w:val="20"/>
    </w:rPr>
  </w:style>
  <w:style w:type="character" w:customStyle="1" w:styleId="UnresolvedMention1">
    <w:name w:val="Unresolved Mention1"/>
    <w:uiPriority w:val="99"/>
    <w:semiHidden/>
    <w:unhideWhenUsed/>
    <w:rPr>
      <w:color w:val="605E5C"/>
      <w:shd w:val="clear" w:color="auto" w:fill="E1DFDD"/>
    </w:rPr>
  </w:style>
  <w:style w:type="character" w:styleId="FollowedHyperlink">
    <w:name w:val="FollowedHyperlink"/>
    <w:uiPriority w:val="99"/>
    <w:semiHidden/>
    <w:unhideWhenUsed/>
    <w:rPr>
      <w:color w:val="800080"/>
      <w:u w:val="single"/>
    </w:rPr>
  </w:style>
  <w:style w:type="paragraph" w:styleId="DocumentMap">
    <w:name w:val="Document Map"/>
    <w:basedOn w:val="Normal"/>
    <w:link w:val="DocumentMapChar"/>
    <w:uiPriority w:val="99"/>
    <w:semiHidden/>
    <w:unhideWhenUsed/>
    <w:pPr>
      <w:spacing w:after="0" w:line="240" w:lineRule="auto"/>
    </w:pPr>
    <w:rPr>
      <w:rFonts w:ascii="Tahoma" w:hAnsi="Tahoma"/>
      <w:sz w:val="16"/>
      <w:szCs w:val="16"/>
      <w:lang w:val="x-none" w:eastAsia="x-none"/>
    </w:rPr>
  </w:style>
  <w:style w:type="character" w:customStyle="1" w:styleId="DocumentMapChar">
    <w:name w:val="Document Map Char"/>
    <w:link w:val="DocumentMap"/>
    <w:uiPriority w:val="99"/>
    <w:semiHidden/>
    <w:rPr>
      <w:rFonts w:ascii="Tahoma" w:eastAsia="Calibri" w:hAnsi="Tahoma" w:cs="Times New Roman"/>
      <w:sz w:val="16"/>
      <w:szCs w:val="16"/>
    </w:rPr>
  </w:style>
  <w:style w:type="paragraph" w:styleId="FootnoteText">
    <w:name w:val="footnote text"/>
    <w:aliases w:val="single space,fn,fn Char Char Char,footnote text,Char,Char Char,ALTS FOOTNOTE,FOOTNOTES,Geneva 9,Font: Geneva 9,Boston 10,f,Footnote Text Char Char Char Char Char,Footnote Text Char Char Char Char Char Char Ch,ft1,Fußnot,Ch, Char,ft,Car, Ca"/>
    <w:basedOn w:val="Normal"/>
    <w:link w:val="FootnoteTextChar"/>
    <w:uiPriority w:val="99"/>
    <w:unhideWhenUsed/>
    <w:qFormat/>
    <w:rPr>
      <w:sz w:val="20"/>
      <w:szCs w:val="20"/>
      <w:lang w:eastAsia="x-none"/>
    </w:rPr>
  </w:style>
  <w:style w:type="character" w:customStyle="1" w:styleId="FootnoteTextChar">
    <w:name w:val="Footnote Text Char"/>
    <w:aliases w:val="single space Char,fn Char,fn Char Char Char Char,footnote text Char,Char Char1,Char Char Char,ALTS FOOTNOTE Char,FOOTNOTES Char,Geneva 9 Char,Font: Geneva 9 Char,Boston 10 Char,f Char,Footnote Text Char Char Char Char Char Char"/>
    <w:link w:val="FootnoteText"/>
    <w:uiPriority w:val="99"/>
    <w:rPr>
      <w:rFonts w:ascii="Times New Roman" w:eastAsia="Calibri" w:hAnsi="Times New Roman" w:cs="Times New Roman"/>
      <w:sz w:val="20"/>
      <w:szCs w:val="20"/>
      <w:lang w:val="en-US"/>
    </w:rPr>
  </w:style>
  <w:style w:type="character" w:styleId="FootnoteReference">
    <w:name w:val="footnote reference"/>
    <w:aliases w:val="Footnote + Arial,10 pt,Black,Footnote,ftref,(NECG) Footnote Reference,16 Point,Superscript 6 Point,BearingPoint,fr,Footnote Text Char Char Char Char Char Char Ch Char Char Char Char Char Char C,Ref,de nota al pie,Footnote Text11,BVI f"/>
    <w:link w:val="4GCharCharChar"/>
    <w:uiPriority w:val="99"/>
    <w:unhideWhenUsed/>
    <w:qFormat/>
    <w:rPr>
      <w:vertAlign w:val="superscript"/>
    </w:rPr>
  </w:style>
  <w:style w:type="paragraph" w:styleId="EndnoteText">
    <w:name w:val="endnote text"/>
    <w:basedOn w:val="Normal"/>
    <w:link w:val="EndnoteTextChar"/>
    <w:uiPriority w:val="99"/>
    <w:semiHidden/>
    <w:unhideWhenUsed/>
    <w:rPr>
      <w:sz w:val="20"/>
      <w:szCs w:val="20"/>
      <w:lang w:eastAsia="x-none"/>
    </w:rPr>
  </w:style>
  <w:style w:type="character" w:customStyle="1" w:styleId="EndnoteTextChar">
    <w:name w:val="Endnote Text Char"/>
    <w:link w:val="EndnoteText"/>
    <w:uiPriority w:val="99"/>
    <w:semiHidden/>
    <w:rPr>
      <w:rFonts w:ascii="Times New Roman" w:eastAsia="Calibri" w:hAnsi="Times New Roman" w:cs="Times New Roman"/>
      <w:sz w:val="20"/>
      <w:szCs w:val="20"/>
      <w:lang w:val="en-US"/>
    </w:rPr>
  </w:style>
  <w:style w:type="character" w:styleId="EndnoteReference">
    <w:name w:val="endnote reference"/>
    <w:uiPriority w:val="99"/>
    <w:semiHidden/>
    <w:unhideWhenUsed/>
    <w:rPr>
      <w:vertAlign w:val="superscript"/>
    </w:rPr>
  </w:style>
  <w:style w:type="character" w:customStyle="1" w:styleId="fontstyle01">
    <w:name w:val="fontstyle01"/>
    <w:qFormat/>
    <w:rPr>
      <w:rFonts w:ascii="TimesNewRomanPSMT" w:hAnsi="TimesNewRomanPSMT" w:hint="default"/>
      <w:b w:val="0"/>
      <w:bCs w:val="0"/>
      <w:i w:val="0"/>
      <w:iCs w:val="0"/>
      <w:color w:val="000000"/>
      <w:sz w:val="28"/>
      <w:szCs w:val="28"/>
    </w:rPr>
  </w:style>
  <w:style w:type="paragraph" w:customStyle="1" w:styleId="Default">
    <w:name w:val="Default"/>
    <w:pPr>
      <w:autoSpaceDE w:val="0"/>
      <w:autoSpaceDN w:val="0"/>
      <w:adjustRightInd w:val="0"/>
    </w:pPr>
    <w:rPr>
      <w:rFonts w:ascii="Times New Roman" w:eastAsia="Calibri" w:hAnsi="Times New Roman"/>
      <w:color w:val="000000"/>
      <w:sz w:val="24"/>
      <w:szCs w:val="24"/>
    </w:rPr>
  </w:style>
  <w:style w:type="paragraph" w:customStyle="1" w:styleId="4GCharCharChar">
    <w:name w:val="4_G Char Char Char"/>
    <w:basedOn w:val="Normal"/>
    <w:link w:val="FootnoteReference"/>
    <w:uiPriority w:val="99"/>
    <w:qFormat/>
    <w:pPr>
      <w:spacing w:before="100" w:after="0" w:line="240" w:lineRule="exact"/>
      <w:jc w:val="both"/>
    </w:pPr>
    <w:rPr>
      <w:rFonts w:ascii="Arial" w:eastAsia="Arial" w:hAnsi="Arial"/>
      <w:sz w:val="20"/>
      <w:szCs w:val="20"/>
      <w:vertAlign w:val="superscript"/>
      <w:lang w:val="x-none" w:eastAsia="x-none"/>
    </w:rPr>
  </w:style>
  <w:style w:type="paragraph" w:customStyle="1" w:styleId="xmsonormal">
    <w:name w:val="x_msonormal"/>
    <w:basedOn w:val="Normal"/>
    <w:pPr>
      <w:spacing w:before="100" w:beforeAutospacing="1" w:after="100" w:afterAutospacing="1" w:line="240" w:lineRule="auto"/>
    </w:pPr>
    <w:rPr>
      <w:rFonts w:eastAsia="Times New Roman"/>
      <w:sz w:val="24"/>
      <w:szCs w:val="24"/>
    </w:rPr>
  </w:style>
  <w:style w:type="paragraph" w:styleId="BodyText">
    <w:name w:val="Body Text"/>
    <w:basedOn w:val="Normal"/>
    <w:link w:val="BodyTextChar"/>
    <w:pPr>
      <w:spacing w:after="0" w:line="240" w:lineRule="auto"/>
      <w:jc w:val="both"/>
    </w:pPr>
    <w:rPr>
      <w:rFonts w:ascii=".VnTime" w:eastAsia="Times New Roman" w:hAnsi=".VnTime"/>
      <w:sz w:val="24"/>
      <w:szCs w:val="20"/>
      <w:lang w:val="x-none" w:eastAsia="x-none"/>
    </w:rPr>
  </w:style>
  <w:style w:type="character" w:customStyle="1" w:styleId="BodyTextChar">
    <w:name w:val="Body Text Char"/>
    <w:link w:val="BodyText"/>
    <w:rPr>
      <w:rFonts w:ascii=".VnTime" w:eastAsia="Times New Roman" w:hAnsi=".VnTime"/>
      <w:sz w:val="24"/>
    </w:rPr>
  </w:style>
  <w:style w:type="character" w:customStyle="1" w:styleId="UnresolvedMention2">
    <w:name w:val="Unresolved Mention2"/>
    <w:uiPriority w:val="99"/>
    <w:semiHidden/>
    <w:unhideWhenUsed/>
    <w:rPr>
      <w:color w:val="605E5C"/>
      <w:shd w:val="clear" w:color="auto" w:fill="E1DFDD"/>
    </w:rPr>
  </w:style>
  <w:style w:type="character" w:customStyle="1" w:styleId="Heading2Char">
    <w:name w:val="Heading 2 Char"/>
    <w:link w:val="Heading2"/>
    <w:uiPriority w:val="9"/>
    <w:semiHidden/>
    <w:rPr>
      <w:rFonts w:ascii="Times New Roman" w:eastAsia="Times New Roman" w:hAnsi="Times New Roman" w:cs="Times New Roman"/>
      <w:color w:val="365F91"/>
      <w:sz w:val="26"/>
      <w:szCs w:val="26"/>
    </w:rPr>
  </w:style>
  <w:style w:type="paragraph" w:styleId="BodyTextIndent3">
    <w:name w:val="Body Text Indent 3"/>
    <w:basedOn w:val="Normal"/>
    <w:link w:val="BodyTextIndent3Char"/>
    <w:uiPriority w:val="99"/>
    <w:semiHidden/>
    <w:unhideWhenUsed/>
    <w:pPr>
      <w:spacing w:after="120"/>
      <w:ind w:left="360"/>
    </w:pPr>
    <w:rPr>
      <w:sz w:val="16"/>
      <w:szCs w:val="16"/>
      <w:lang w:val="x-none" w:eastAsia="x-none"/>
    </w:rPr>
  </w:style>
  <w:style w:type="character" w:customStyle="1" w:styleId="BodyTextIndent3Char">
    <w:name w:val="Body Text Indent 3 Char"/>
    <w:link w:val="BodyTextIndent3"/>
    <w:uiPriority w:val="99"/>
    <w:semiHidden/>
    <w:rPr>
      <w:rFonts w:ascii="Times New Roman" w:eastAsia="Calibri" w:hAnsi="Times New Roman"/>
      <w:sz w:val="16"/>
      <w:szCs w:val="16"/>
    </w:rPr>
  </w:style>
  <w:style w:type="character" w:customStyle="1" w:styleId="NormalWebChar">
    <w:name w:val="Normal (Web) Char"/>
    <w:aliases w:val="webb Char,Char8 Char,Char Char5 Char,Char Char Char Char Char Char Char Char Char Char Char1,Char Char Char Char Char Char Char Char Char Char Char Char,Обычный (веб)1 Char,Обычный (веб) Знак Char,Обычный (веб) Знак1 Char,표준 (웹) Char"/>
    <w:link w:val="NormalWeb"/>
    <w:rPr>
      <w:rFonts w:ascii="Times New Roman" w:eastAsia="Times New Roman" w:hAnsi="Times New Roman"/>
      <w:sz w:val="24"/>
      <w:szCs w:val="24"/>
    </w:rPr>
  </w:style>
  <w:style w:type="character" w:customStyle="1" w:styleId="NormalWebChar1">
    <w:name w:val="Normal (Web) Char1"/>
    <w:aliases w:val="Normal (Web) Char Char"/>
    <w:locked/>
    <w:rPr>
      <w:sz w:val="24"/>
      <w:szCs w:val="24"/>
    </w:rPr>
  </w:style>
  <w:style w:type="character" w:customStyle="1" w:styleId="15">
    <w:name w:val="15"/>
    <w:rPr>
      <w:rFonts w:ascii="Times New Roman" w:hAnsi="Times New Roman" w:cs="Times New Roman" w:hint="default"/>
      <w:color w:val="0000FF"/>
      <w:u w:val="single"/>
    </w:rPr>
  </w:style>
  <w:style w:type="paragraph" w:styleId="BodyTextIndent2">
    <w:name w:val="Body Text Indent 2"/>
    <w:basedOn w:val="Normal"/>
    <w:link w:val="BodyTextIndent2Char"/>
    <w:uiPriority w:val="99"/>
    <w:semiHidden/>
    <w:unhideWhenUsed/>
    <w:pPr>
      <w:spacing w:after="120" w:line="480" w:lineRule="auto"/>
      <w:ind w:left="360"/>
    </w:pPr>
    <w:rPr>
      <w:lang w:val="x-none" w:eastAsia="x-none"/>
    </w:rPr>
  </w:style>
  <w:style w:type="character" w:customStyle="1" w:styleId="BodyTextIndent2Char">
    <w:name w:val="Body Text Indent 2 Char"/>
    <w:link w:val="BodyTextIndent2"/>
    <w:uiPriority w:val="99"/>
    <w:semiHidden/>
    <w:rPr>
      <w:rFonts w:ascii="Times New Roman" w:eastAsia="Calibri" w:hAnsi="Times New Roman"/>
      <w:sz w:val="28"/>
      <w:szCs w:val="28"/>
    </w:rPr>
  </w:style>
  <w:style w:type="character" w:customStyle="1" w:styleId="Heading13">
    <w:name w:val="Heading #1 (3)_"/>
    <w:link w:val="Heading130"/>
    <w:locked/>
    <w:rPr>
      <w:sz w:val="18"/>
      <w:szCs w:val="18"/>
      <w:shd w:val="clear" w:color="auto" w:fill="FFFFFF"/>
    </w:rPr>
  </w:style>
  <w:style w:type="paragraph" w:customStyle="1" w:styleId="Heading130">
    <w:name w:val="Heading #1 (3)"/>
    <w:basedOn w:val="Normal"/>
    <w:link w:val="Heading13"/>
    <w:qFormat/>
    <w:pPr>
      <w:widowControl w:val="0"/>
      <w:shd w:val="clear" w:color="auto" w:fill="FFFFFF"/>
      <w:spacing w:after="240" w:line="240" w:lineRule="atLeast"/>
      <w:jc w:val="center"/>
      <w:outlineLvl w:val="0"/>
    </w:pPr>
    <w:rPr>
      <w:rFonts w:ascii="Arial" w:eastAsia="Arial" w:hAnsi="Arial"/>
      <w:sz w:val="18"/>
      <w:szCs w:val="18"/>
      <w:lang w:val="x-none" w:eastAsia="x-none"/>
    </w:rPr>
  </w:style>
  <w:style w:type="character" w:customStyle="1" w:styleId="fontstyle21">
    <w:name w:val="fontstyle21"/>
    <w:rPr>
      <w:rFonts w:ascii="Times New Roman" w:hAnsi="Times New Roman" w:cs="Times New Roman" w:hint="default"/>
      <w:b w:val="0"/>
      <w:bCs w:val="0"/>
      <w:i w:val="0"/>
      <w:iCs w:val="0"/>
      <w:color w:val="000000"/>
      <w:sz w:val="28"/>
      <w:szCs w:val="28"/>
    </w:rPr>
  </w:style>
  <w:style w:type="character" w:customStyle="1" w:styleId="Heading3Char">
    <w:name w:val="Heading 3 Char"/>
    <w:link w:val="Heading3"/>
    <w:uiPriority w:val="9"/>
    <w:semiHidden/>
    <w:rPr>
      <w:rFonts w:ascii="Cambria" w:eastAsia="Times New Roman" w:hAnsi="Cambria" w:cs="Times New Roman"/>
      <w:b/>
      <w:bCs/>
      <w:sz w:val="26"/>
      <w:szCs w:val="26"/>
    </w:rPr>
  </w:style>
  <w:style w:type="character" w:customStyle="1" w:styleId="ThnChar">
    <w:name w:val="Thân Char"/>
    <w:link w:val="Thn"/>
    <w:locked/>
    <w:rPr>
      <w:rFonts w:ascii="Times New Roman" w:hAnsi="Times New Roman"/>
      <w:sz w:val="28"/>
      <w:szCs w:val="28"/>
      <w:lang w:val="en-US"/>
    </w:rPr>
  </w:style>
  <w:style w:type="paragraph" w:customStyle="1" w:styleId="Thn">
    <w:name w:val="Thân"/>
    <w:basedOn w:val="Normal"/>
    <w:link w:val="ThnChar"/>
    <w:qFormat/>
    <w:pPr>
      <w:spacing w:before="80" w:after="80" w:line="256" w:lineRule="auto"/>
      <w:ind w:firstLine="720"/>
      <w:jc w:val="both"/>
    </w:pPr>
    <w:rPr>
      <w:rFonts w:eastAsia="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Times New Roman" w:eastAsia="Calibri" w:hAnsi="Times New Roman"/>
      <w:sz w:val="28"/>
      <w:szCs w:val="28"/>
    </w:rPr>
  </w:style>
  <w:style w:type="paragraph" w:styleId="Heading1">
    <w:name w:val="heading 1"/>
    <w:basedOn w:val="Normal"/>
    <w:next w:val="Normal"/>
    <w:link w:val="Heading1Char"/>
    <w:uiPriority w:val="9"/>
    <w:qFormat/>
    <w:pPr>
      <w:keepNext/>
      <w:spacing w:before="240" w:after="60"/>
      <w:jc w:val="both"/>
      <w:outlineLvl w:val="0"/>
    </w:pPr>
    <w:rPr>
      <w:rFonts w:eastAsia="Times New Roman"/>
      <w:b/>
      <w:bCs/>
      <w:kern w:val="32"/>
      <w:szCs w:val="32"/>
      <w:lang w:val="x-none" w:eastAsia="x-none"/>
    </w:rPr>
  </w:style>
  <w:style w:type="paragraph" w:styleId="Heading2">
    <w:name w:val="heading 2"/>
    <w:basedOn w:val="Normal"/>
    <w:next w:val="Normal"/>
    <w:link w:val="Heading2Char"/>
    <w:uiPriority w:val="9"/>
    <w:semiHidden/>
    <w:unhideWhenUsed/>
    <w:qFormat/>
    <w:pPr>
      <w:keepNext/>
      <w:keepLines/>
      <w:spacing w:before="40" w:after="0"/>
      <w:outlineLvl w:val="1"/>
    </w:pPr>
    <w:rPr>
      <w:rFonts w:eastAsia="Times New Roman"/>
      <w:color w:val="365F91"/>
      <w:sz w:val="26"/>
      <w:szCs w:val="26"/>
      <w:lang w:val="x-none" w:eastAsia="x-none"/>
    </w:rPr>
  </w:style>
  <w:style w:type="paragraph" w:styleId="Heading3">
    <w:name w:val="heading 3"/>
    <w:basedOn w:val="Normal"/>
    <w:next w:val="Normal"/>
    <w:link w:val="Heading3Char"/>
    <w:uiPriority w:val="9"/>
    <w:semiHidden/>
    <w:unhideWhenUsed/>
    <w:qFormat/>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unhideWhenUsed/>
    <w:qFormat/>
    <w:pPr>
      <w:keepNext/>
      <w:spacing w:before="240" w:after="60"/>
      <w:outlineLvl w:val="3"/>
    </w:pPr>
    <w:rPr>
      <w:rFonts w:ascii="Arial" w:eastAsia="Times New Roman" w:hAnsi="Arial"/>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Times New Roman" w:eastAsia="Times New Roman" w:hAnsi="Times New Roman" w:cs="Times New Roman"/>
      <w:b/>
      <w:bCs/>
      <w:kern w:val="32"/>
      <w:sz w:val="28"/>
      <w:szCs w:val="32"/>
    </w:rPr>
  </w:style>
  <w:style w:type="character" w:customStyle="1" w:styleId="Heading4Char">
    <w:name w:val="Heading 4 Char"/>
    <w:link w:val="Heading4"/>
    <w:uiPriority w:val="9"/>
    <w:rPr>
      <w:rFonts w:ascii="Arial" w:eastAsia="Times New Roman" w:hAnsi="Arial" w:cs="Times New Roman"/>
      <w:b/>
      <w:bCs/>
      <w:sz w:val="28"/>
      <w:szCs w:val="28"/>
      <w:lang w:val="en-US"/>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680"/>
        <w:tab w:val="right" w:pos="9360"/>
      </w:tabs>
      <w:spacing w:after="0" w:line="240" w:lineRule="auto"/>
    </w:pPr>
    <w:rPr>
      <w:lang w:eastAsia="x-none"/>
    </w:rPr>
  </w:style>
  <w:style w:type="character" w:customStyle="1" w:styleId="HeaderChar">
    <w:name w:val="Header Char"/>
    <w:link w:val="Header"/>
    <w:uiPriority w:val="99"/>
    <w:rPr>
      <w:rFonts w:ascii="Times New Roman" w:eastAsia="Calibri" w:hAnsi="Times New Roman" w:cs="Times New Roman"/>
      <w:sz w:val="28"/>
      <w:szCs w:val="28"/>
      <w:lang w:val="en-US"/>
    </w:rPr>
  </w:style>
  <w:style w:type="paragraph" w:styleId="Footer">
    <w:name w:val="footer"/>
    <w:basedOn w:val="Normal"/>
    <w:link w:val="FooterChar"/>
    <w:uiPriority w:val="99"/>
    <w:unhideWhenUsed/>
    <w:pPr>
      <w:tabs>
        <w:tab w:val="center" w:pos="4680"/>
        <w:tab w:val="right" w:pos="9360"/>
      </w:tabs>
      <w:spacing w:after="0" w:line="240" w:lineRule="auto"/>
    </w:pPr>
    <w:rPr>
      <w:lang w:eastAsia="x-none"/>
    </w:rPr>
  </w:style>
  <w:style w:type="character" w:customStyle="1" w:styleId="FooterChar">
    <w:name w:val="Footer Char"/>
    <w:link w:val="Footer"/>
    <w:uiPriority w:val="99"/>
    <w:rPr>
      <w:rFonts w:ascii="Times New Roman" w:eastAsia="Calibri" w:hAnsi="Times New Roman" w:cs="Times New Roman"/>
      <w:sz w:val="28"/>
      <w:szCs w:val="28"/>
      <w:lang w:val="en-US"/>
    </w:rPr>
  </w:style>
  <w:style w:type="character" w:styleId="Hyperlink">
    <w:name w:val="Hyperlink"/>
    <w:uiPriority w:val="99"/>
    <w:unhideWhenUsed/>
    <w:rPr>
      <w:color w:val="0000FF"/>
      <w:u w:val="single"/>
    </w:rPr>
  </w:style>
  <w:style w:type="paragraph" w:styleId="NormalWeb">
    <w:name w:val="Normal (Web)"/>
    <w:aliases w:val="webb,Char8,Char Char5,Char Char Char Char Char Char Char Char Char Char,Char Char Char Char Char Char Char Char Char Char Char,Обычный (веб)1,Обычный (веб) Знак,Обычный (веб) Знак1, Char Char Char,Обычный (веб) Знак Знак,표준 (웹)"/>
    <w:basedOn w:val="Normal"/>
    <w:link w:val="NormalWebChar"/>
    <w:unhideWhenUsed/>
    <w:qFormat/>
    <w:pPr>
      <w:spacing w:before="100" w:beforeAutospacing="1" w:after="100" w:afterAutospacing="1" w:line="240" w:lineRule="auto"/>
    </w:pPr>
    <w:rPr>
      <w:rFonts w:eastAsia="Times New Roman"/>
      <w:sz w:val="24"/>
      <w:szCs w:val="24"/>
      <w:lang w:val="x-none" w:eastAsia="x-none"/>
    </w:rPr>
  </w:style>
  <w:style w:type="table" w:styleId="TableGrid">
    <w:name w:val="Table Grid"/>
    <w:basedOn w:val="TableNormal"/>
    <w:rPr>
      <w:rFonts w:ascii="Times New Roman" w:eastAsia="Calibri" w:hAnsi="Times New Roman"/>
      <w:lang w:eastAsia="vi-V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Revision">
    <w:name w:val="Revision"/>
    <w:hidden/>
    <w:uiPriority w:val="99"/>
    <w:semiHidden/>
    <w:rPr>
      <w:rFonts w:ascii="Times New Roman" w:eastAsia="Calibri" w:hAnsi="Times New Roman"/>
      <w:sz w:val="28"/>
      <w:szCs w:val="28"/>
    </w:rPr>
  </w:style>
  <w:style w:type="paragraph" w:styleId="BalloonText">
    <w:name w:val="Balloon Text"/>
    <w:basedOn w:val="Normal"/>
    <w:link w:val="BalloonTextChar"/>
    <w:uiPriority w:val="99"/>
    <w:semiHidden/>
    <w:unhideWhenUsed/>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Pr>
      <w:rFonts w:ascii="Tahoma" w:eastAsia="Calibri" w:hAnsi="Tahoma" w:cs="Times New Roman"/>
      <w:sz w:val="16"/>
      <w:szCs w:val="16"/>
    </w:rPr>
  </w:style>
  <w:style w:type="character" w:styleId="CommentReference">
    <w:name w:val="annotation reference"/>
    <w:uiPriority w:val="99"/>
    <w:unhideWhenUsed/>
    <w:rPr>
      <w:sz w:val="16"/>
      <w:szCs w:val="16"/>
    </w:rPr>
  </w:style>
  <w:style w:type="paragraph" w:styleId="CommentText">
    <w:name w:val="annotation text"/>
    <w:basedOn w:val="Normal"/>
    <w:link w:val="CommentTextChar"/>
    <w:uiPriority w:val="99"/>
    <w:unhideWhenUsed/>
    <w:pPr>
      <w:spacing w:line="240" w:lineRule="auto"/>
    </w:pPr>
    <w:rPr>
      <w:sz w:val="20"/>
      <w:szCs w:val="20"/>
      <w:lang w:val="x-none" w:eastAsia="x-none"/>
    </w:rPr>
  </w:style>
  <w:style w:type="character" w:customStyle="1" w:styleId="CommentTextChar">
    <w:name w:val="Comment Text Char"/>
    <w:link w:val="CommentText"/>
    <w:uiPriority w:val="99"/>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ascii="Times New Roman" w:eastAsia="Calibri" w:hAnsi="Times New Roman" w:cs="Times New Roman"/>
      <w:b/>
      <w:bCs/>
      <w:sz w:val="20"/>
      <w:szCs w:val="20"/>
    </w:rPr>
  </w:style>
  <w:style w:type="character" w:customStyle="1" w:styleId="UnresolvedMention1">
    <w:name w:val="Unresolved Mention1"/>
    <w:uiPriority w:val="99"/>
    <w:semiHidden/>
    <w:unhideWhenUsed/>
    <w:rPr>
      <w:color w:val="605E5C"/>
      <w:shd w:val="clear" w:color="auto" w:fill="E1DFDD"/>
    </w:rPr>
  </w:style>
  <w:style w:type="character" w:styleId="FollowedHyperlink">
    <w:name w:val="FollowedHyperlink"/>
    <w:uiPriority w:val="99"/>
    <w:semiHidden/>
    <w:unhideWhenUsed/>
    <w:rPr>
      <w:color w:val="800080"/>
      <w:u w:val="single"/>
    </w:rPr>
  </w:style>
  <w:style w:type="paragraph" w:styleId="DocumentMap">
    <w:name w:val="Document Map"/>
    <w:basedOn w:val="Normal"/>
    <w:link w:val="DocumentMapChar"/>
    <w:uiPriority w:val="99"/>
    <w:semiHidden/>
    <w:unhideWhenUsed/>
    <w:pPr>
      <w:spacing w:after="0" w:line="240" w:lineRule="auto"/>
    </w:pPr>
    <w:rPr>
      <w:rFonts w:ascii="Tahoma" w:hAnsi="Tahoma"/>
      <w:sz w:val="16"/>
      <w:szCs w:val="16"/>
      <w:lang w:val="x-none" w:eastAsia="x-none"/>
    </w:rPr>
  </w:style>
  <w:style w:type="character" w:customStyle="1" w:styleId="DocumentMapChar">
    <w:name w:val="Document Map Char"/>
    <w:link w:val="DocumentMap"/>
    <w:uiPriority w:val="99"/>
    <w:semiHidden/>
    <w:rPr>
      <w:rFonts w:ascii="Tahoma" w:eastAsia="Calibri" w:hAnsi="Tahoma" w:cs="Times New Roman"/>
      <w:sz w:val="16"/>
      <w:szCs w:val="16"/>
    </w:rPr>
  </w:style>
  <w:style w:type="paragraph" w:styleId="FootnoteText">
    <w:name w:val="footnote text"/>
    <w:aliases w:val="single space,fn,fn Char Char Char,footnote text,Char,Char Char,ALTS FOOTNOTE,FOOTNOTES,Geneva 9,Font: Geneva 9,Boston 10,f,Footnote Text Char Char Char Char Char,Footnote Text Char Char Char Char Char Char Ch,ft1,Fußnot,Ch, Char,ft,Car, Ca"/>
    <w:basedOn w:val="Normal"/>
    <w:link w:val="FootnoteTextChar"/>
    <w:uiPriority w:val="99"/>
    <w:unhideWhenUsed/>
    <w:qFormat/>
    <w:rPr>
      <w:sz w:val="20"/>
      <w:szCs w:val="20"/>
      <w:lang w:eastAsia="x-none"/>
    </w:rPr>
  </w:style>
  <w:style w:type="character" w:customStyle="1" w:styleId="FootnoteTextChar">
    <w:name w:val="Footnote Text Char"/>
    <w:aliases w:val="single space Char,fn Char,fn Char Char Char Char,footnote text Char,Char Char1,Char Char Char,ALTS FOOTNOTE Char,FOOTNOTES Char,Geneva 9 Char,Font: Geneva 9 Char,Boston 10 Char,f Char,Footnote Text Char Char Char Char Char Char"/>
    <w:link w:val="FootnoteText"/>
    <w:uiPriority w:val="99"/>
    <w:rPr>
      <w:rFonts w:ascii="Times New Roman" w:eastAsia="Calibri" w:hAnsi="Times New Roman" w:cs="Times New Roman"/>
      <w:sz w:val="20"/>
      <w:szCs w:val="20"/>
      <w:lang w:val="en-US"/>
    </w:rPr>
  </w:style>
  <w:style w:type="character" w:styleId="FootnoteReference">
    <w:name w:val="footnote reference"/>
    <w:aliases w:val="Footnote + Arial,10 pt,Black,Footnote,ftref,(NECG) Footnote Reference,16 Point,Superscript 6 Point,BearingPoint,fr,Footnote Text Char Char Char Char Char Char Ch Char Char Char Char Char Char C,Ref,de nota al pie,Footnote Text11,BVI f"/>
    <w:link w:val="4GCharCharChar"/>
    <w:uiPriority w:val="99"/>
    <w:unhideWhenUsed/>
    <w:qFormat/>
    <w:rPr>
      <w:vertAlign w:val="superscript"/>
    </w:rPr>
  </w:style>
  <w:style w:type="paragraph" w:styleId="EndnoteText">
    <w:name w:val="endnote text"/>
    <w:basedOn w:val="Normal"/>
    <w:link w:val="EndnoteTextChar"/>
    <w:uiPriority w:val="99"/>
    <w:semiHidden/>
    <w:unhideWhenUsed/>
    <w:rPr>
      <w:sz w:val="20"/>
      <w:szCs w:val="20"/>
      <w:lang w:eastAsia="x-none"/>
    </w:rPr>
  </w:style>
  <w:style w:type="character" w:customStyle="1" w:styleId="EndnoteTextChar">
    <w:name w:val="Endnote Text Char"/>
    <w:link w:val="EndnoteText"/>
    <w:uiPriority w:val="99"/>
    <w:semiHidden/>
    <w:rPr>
      <w:rFonts w:ascii="Times New Roman" w:eastAsia="Calibri" w:hAnsi="Times New Roman" w:cs="Times New Roman"/>
      <w:sz w:val="20"/>
      <w:szCs w:val="20"/>
      <w:lang w:val="en-US"/>
    </w:rPr>
  </w:style>
  <w:style w:type="character" w:styleId="EndnoteReference">
    <w:name w:val="endnote reference"/>
    <w:uiPriority w:val="99"/>
    <w:semiHidden/>
    <w:unhideWhenUsed/>
    <w:rPr>
      <w:vertAlign w:val="superscript"/>
    </w:rPr>
  </w:style>
  <w:style w:type="character" w:customStyle="1" w:styleId="fontstyle01">
    <w:name w:val="fontstyle01"/>
    <w:qFormat/>
    <w:rPr>
      <w:rFonts w:ascii="TimesNewRomanPSMT" w:hAnsi="TimesNewRomanPSMT" w:hint="default"/>
      <w:b w:val="0"/>
      <w:bCs w:val="0"/>
      <w:i w:val="0"/>
      <w:iCs w:val="0"/>
      <w:color w:val="000000"/>
      <w:sz w:val="28"/>
      <w:szCs w:val="28"/>
    </w:rPr>
  </w:style>
  <w:style w:type="paragraph" w:customStyle="1" w:styleId="Default">
    <w:name w:val="Default"/>
    <w:pPr>
      <w:autoSpaceDE w:val="0"/>
      <w:autoSpaceDN w:val="0"/>
      <w:adjustRightInd w:val="0"/>
    </w:pPr>
    <w:rPr>
      <w:rFonts w:ascii="Times New Roman" w:eastAsia="Calibri" w:hAnsi="Times New Roman"/>
      <w:color w:val="000000"/>
      <w:sz w:val="24"/>
      <w:szCs w:val="24"/>
    </w:rPr>
  </w:style>
  <w:style w:type="paragraph" w:customStyle="1" w:styleId="4GCharCharChar">
    <w:name w:val="4_G Char Char Char"/>
    <w:basedOn w:val="Normal"/>
    <w:link w:val="FootnoteReference"/>
    <w:uiPriority w:val="99"/>
    <w:qFormat/>
    <w:pPr>
      <w:spacing w:before="100" w:after="0" w:line="240" w:lineRule="exact"/>
      <w:jc w:val="both"/>
    </w:pPr>
    <w:rPr>
      <w:rFonts w:ascii="Arial" w:eastAsia="Arial" w:hAnsi="Arial"/>
      <w:sz w:val="20"/>
      <w:szCs w:val="20"/>
      <w:vertAlign w:val="superscript"/>
      <w:lang w:val="x-none" w:eastAsia="x-none"/>
    </w:rPr>
  </w:style>
  <w:style w:type="paragraph" w:customStyle="1" w:styleId="xmsonormal">
    <w:name w:val="x_msonormal"/>
    <w:basedOn w:val="Normal"/>
    <w:pPr>
      <w:spacing w:before="100" w:beforeAutospacing="1" w:after="100" w:afterAutospacing="1" w:line="240" w:lineRule="auto"/>
    </w:pPr>
    <w:rPr>
      <w:rFonts w:eastAsia="Times New Roman"/>
      <w:sz w:val="24"/>
      <w:szCs w:val="24"/>
    </w:rPr>
  </w:style>
  <w:style w:type="paragraph" w:styleId="BodyText">
    <w:name w:val="Body Text"/>
    <w:basedOn w:val="Normal"/>
    <w:link w:val="BodyTextChar"/>
    <w:pPr>
      <w:spacing w:after="0" w:line="240" w:lineRule="auto"/>
      <w:jc w:val="both"/>
    </w:pPr>
    <w:rPr>
      <w:rFonts w:ascii=".VnTime" w:eastAsia="Times New Roman" w:hAnsi=".VnTime"/>
      <w:sz w:val="24"/>
      <w:szCs w:val="20"/>
      <w:lang w:val="x-none" w:eastAsia="x-none"/>
    </w:rPr>
  </w:style>
  <w:style w:type="character" w:customStyle="1" w:styleId="BodyTextChar">
    <w:name w:val="Body Text Char"/>
    <w:link w:val="BodyText"/>
    <w:rPr>
      <w:rFonts w:ascii=".VnTime" w:eastAsia="Times New Roman" w:hAnsi=".VnTime"/>
      <w:sz w:val="24"/>
    </w:rPr>
  </w:style>
  <w:style w:type="character" w:customStyle="1" w:styleId="UnresolvedMention2">
    <w:name w:val="Unresolved Mention2"/>
    <w:uiPriority w:val="99"/>
    <w:semiHidden/>
    <w:unhideWhenUsed/>
    <w:rPr>
      <w:color w:val="605E5C"/>
      <w:shd w:val="clear" w:color="auto" w:fill="E1DFDD"/>
    </w:rPr>
  </w:style>
  <w:style w:type="character" w:customStyle="1" w:styleId="Heading2Char">
    <w:name w:val="Heading 2 Char"/>
    <w:link w:val="Heading2"/>
    <w:uiPriority w:val="9"/>
    <w:semiHidden/>
    <w:rPr>
      <w:rFonts w:ascii="Times New Roman" w:eastAsia="Times New Roman" w:hAnsi="Times New Roman" w:cs="Times New Roman"/>
      <w:color w:val="365F91"/>
      <w:sz w:val="26"/>
      <w:szCs w:val="26"/>
    </w:rPr>
  </w:style>
  <w:style w:type="paragraph" w:styleId="BodyTextIndent3">
    <w:name w:val="Body Text Indent 3"/>
    <w:basedOn w:val="Normal"/>
    <w:link w:val="BodyTextIndent3Char"/>
    <w:uiPriority w:val="99"/>
    <w:semiHidden/>
    <w:unhideWhenUsed/>
    <w:pPr>
      <w:spacing w:after="120"/>
      <w:ind w:left="360"/>
    </w:pPr>
    <w:rPr>
      <w:sz w:val="16"/>
      <w:szCs w:val="16"/>
      <w:lang w:val="x-none" w:eastAsia="x-none"/>
    </w:rPr>
  </w:style>
  <w:style w:type="character" w:customStyle="1" w:styleId="BodyTextIndent3Char">
    <w:name w:val="Body Text Indent 3 Char"/>
    <w:link w:val="BodyTextIndent3"/>
    <w:uiPriority w:val="99"/>
    <w:semiHidden/>
    <w:rPr>
      <w:rFonts w:ascii="Times New Roman" w:eastAsia="Calibri" w:hAnsi="Times New Roman"/>
      <w:sz w:val="16"/>
      <w:szCs w:val="16"/>
    </w:rPr>
  </w:style>
  <w:style w:type="character" w:customStyle="1" w:styleId="NormalWebChar">
    <w:name w:val="Normal (Web) Char"/>
    <w:aliases w:val="webb Char,Char8 Char,Char Char5 Char,Char Char Char Char Char Char Char Char Char Char Char1,Char Char Char Char Char Char Char Char Char Char Char Char,Обычный (веб)1 Char,Обычный (веб) Знак Char,Обычный (веб) Знак1 Char,표준 (웹) Char"/>
    <w:link w:val="NormalWeb"/>
    <w:rPr>
      <w:rFonts w:ascii="Times New Roman" w:eastAsia="Times New Roman" w:hAnsi="Times New Roman"/>
      <w:sz w:val="24"/>
      <w:szCs w:val="24"/>
    </w:rPr>
  </w:style>
  <w:style w:type="character" w:customStyle="1" w:styleId="NormalWebChar1">
    <w:name w:val="Normal (Web) Char1"/>
    <w:aliases w:val="Normal (Web) Char Char"/>
    <w:locked/>
    <w:rPr>
      <w:sz w:val="24"/>
      <w:szCs w:val="24"/>
    </w:rPr>
  </w:style>
  <w:style w:type="character" w:customStyle="1" w:styleId="15">
    <w:name w:val="15"/>
    <w:rPr>
      <w:rFonts w:ascii="Times New Roman" w:hAnsi="Times New Roman" w:cs="Times New Roman" w:hint="default"/>
      <w:color w:val="0000FF"/>
      <w:u w:val="single"/>
    </w:rPr>
  </w:style>
  <w:style w:type="paragraph" w:styleId="BodyTextIndent2">
    <w:name w:val="Body Text Indent 2"/>
    <w:basedOn w:val="Normal"/>
    <w:link w:val="BodyTextIndent2Char"/>
    <w:uiPriority w:val="99"/>
    <w:semiHidden/>
    <w:unhideWhenUsed/>
    <w:pPr>
      <w:spacing w:after="120" w:line="480" w:lineRule="auto"/>
      <w:ind w:left="360"/>
    </w:pPr>
    <w:rPr>
      <w:lang w:val="x-none" w:eastAsia="x-none"/>
    </w:rPr>
  </w:style>
  <w:style w:type="character" w:customStyle="1" w:styleId="BodyTextIndent2Char">
    <w:name w:val="Body Text Indent 2 Char"/>
    <w:link w:val="BodyTextIndent2"/>
    <w:uiPriority w:val="99"/>
    <w:semiHidden/>
    <w:rPr>
      <w:rFonts w:ascii="Times New Roman" w:eastAsia="Calibri" w:hAnsi="Times New Roman"/>
      <w:sz w:val="28"/>
      <w:szCs w:val="28"/>
    </w:rPr>
  </w:style>
  <w:style w:type="character" w:customStyle="1" w:styleId="Heading13">
    <w:name w:val="Heading #1 (3)_"/>
    <w:link w:val="Heading130"/>
    <w:locked/>
    <w:rPr>
      <w:sz w:val="18"/>
      <w:szCs w:val="18"/>
      <w:shd w:val="clear" w:color="auto" w:fill="FFFFFF"/>
    </w:rPr>
  </w:style>
  <w:style w:type="paragraph" w:customStyle="1" w:styleId="Heading130">
    <w:name w:val="Heading #1 (3)"/>
    <w:basedOn w:val="Normal"/>
    <w:link w:val="Heading13"/>
    <w:qFormat/>
    <w:pPr>
      <w:widowControl w:val="0"/>
      <w:shd w:val="clear" w:color="auto" w:fill="FFFFFF"/>
      <w:spacing w:after="240" w:line="240" w:lineRule="atLeast"/>
      <w:jc w:val="center"/>
      <w:outlineLvl w:val="0"/>
    </w:pPr>
    <w:rPr>
      <w:rFonts w:ascii="Arial" w:eastAsia="Arial" w:hAnsi="Arial"/>
      <w:sz w:val="18"/>
      <w:szCs w:val="18"/>
      <w:lang w:val="x-none" w:eastAsia="x-none"/>
    </w:rPr>
  </w:style>
  <w:style w:type="character" w:customStyle="1" w:styleId="fontstyle21">
    <w:name w:val="fontstyle21"/>
    <w:rPr>
      <w:rFonts w:ascii="Times New Roman" w:hAnsi="Times New Roman" w:cs="Times New Roman" w:hint="default"/>
      <w:b w:val="0"/>
      <w:bCs w:val="0"/>
      <w:i w:val="0"/>
      <w:iCs w:val="0"/>
      <w:color w:val="000000"/>
      <w:sz w:val="28"/>
      <w:szCs w:val="28"/>
    </w:rPr>
  </w:style>
  <w:style w:type="character" w:customStyle="1" w:styleId="Heading3Char">
    <w:name w:val="Heading 3 Char"/>
    <w:link w:val="Heading3"/>
    <w:uiPriority w:val="9"/>
    <w:semiHidden/>
    <w:rPr>
      <w:rFonts w:ascii="Cambria" w:eastAsia="Times New Roman" w:hAnsi="Cambria" w:cs="Times New Roman"/>
      <w:b/>
      <w:bCs/>
      <w:sz w:val="26"/>
      <w:szCs w:val="26"/>
    </w:rPr>
  </w:style>
  <w:style w:type="character" w:customStyle="1" w:styleId="ThnChar">
    <w:name w:val="Thân Char"/>
    <w:link w:val="Thn"/>
    <w:locked/>
    <w:rPr>
      <w:rFonts w:ascii="Times New Roman" w:hAnsi="Times New Roman"/>
      <w:sz w:val="28"/>
      <w:szCs w:val="28"/>
      <w:lang w:val="en-US"/>
    </w:rPr>
  </w:style>
  <w:style w:type="paragraph" w:customStyle="1" w:styleId="Thn">
    <w:name w:val="Thân"/>
    <w:basedOn w:val="Normal"/>
    <w:link w:val="ThnChar"/>
    <w:qFormat/>
    <w:pPr>
      <w:spacing w:before="80" w:after="80" w:line="256" w:lineRule="auto"/>
      <w:ind w:firstLine="720"/>
      <w:jc w:val="both"/>
    </w:pPr>
    <w:rPr>
      <w:rFonts w:eastAsia="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30687">
      <w:bodyDiv w:val="1"/>
      <w:marLeft w:val="0"/>
      <w:marRight w:val="0"/>
      <w:marTop w:val="0"/>
      <w:marBottom w:val="0"/>
      <w:divBdr>
        <w:top w:val="none" w:sz="0" w:space="0" w:color="auto"/>
        <w:left w:val="none" w:sz="0" w:space="0" w:color="auto"/>
        <w:bottom w:val="none" w:sz="0" w:space="0" w:color="auto"/>
        <w:right w:val="none" w:sz="0" w:space="0" w:color="auto"/>
      </w:divBdr>
    </w:div>
    <w:div w:id="7683784">
      <w:bodyDiv w:val="1"/>
      <w:marLeft w:val="0"/>
      <w:marRight w:val="0"/>
      <w:marTop w:val="0"/>
      <w:marBottom w:val="0"/>
      <w:divBdr>
        <w:top w:val="none" w:sz="0" w:space="0" w:color="auto"/>
        <w:left w:val="none" w:sz="0" w:space="0" w:color="auto"/>
        <w:bottom w:val="none" w:sz="0" w:space="0" w:color="auto"/>
        <w:right w:val="none" w:sz="0" w:space="0" w:color="auto"/>
      </w:divBdr>
    </w:div>
    <w:div w:id="93795510">
      <w:bodyDiv w:val="1"/>
      <w:marLeft w:val="0"/>
      <w:marRight w:val="0"/>
      <w:marTop w:val="0"/>
      <w:marBottom w:val="0"/>
      <w:divBdr>
        <w:top w:val="none" w:sz="0" w:space="0" w:color="auto"/>
        <w:left w:val="none" w:sz="0" w:space="0" w:color="auto"/>
        <w:bottom w:val="none" w:sz="0" w:space="0" w:color="auto"/>
        <w:right w:val="none" w:sz="0" w:space="0" w:color="auto"/>
      </w:divBdr>
    </w:div>
    <w:div w:id="118574499">
      <w:bodyDiv w:val="1"/>
      <w:marLeft w:val="0"/>
      <w:marRight w:val="0"/>
      <w:marTop w:val="0"/>
      <w:marBottom w:val="0"/>
      <w:divBdr>
        <w:top w:val="none" w:sz="0" w:space="0" w:color="auto"/>
        <w:left w:val="none" w:sz="0" w:space="0" w:color="auto"/>
        <w:bottom w:val="none" w:sz="0" w:space="0" w:color="auto"/>
        <w:right w:val="none" w:sz="0" w:space="0" w:color="auto"/>
      </w:divBdr>
    </w:div>
    <w:div w:id="148786772">
      <w:bodyDiv w:val="1"/>
      <w:marLeft w:val="0"/>
      <w:marRight w:val="0"/>
      <w:marTop w:val="0"/>
      <w:marBottom w:val="0"/>
      <w:divBdr>
        <w:top w:val="none" w:sz="0" w:space="0" w:color="auto"/>
        <w:left w:val="none" w:sz="0" w:space="0" w:color="auto"/>
        <w:bottom w:val="none" w:sz="0" w:space="0" w:color="auto"/>
        <w:right w:val="none" w:sz="0" w:space="0" w:color="auto"/>
      </w:divBdr>
    </w:div>
    <w:div w:id="166865794">
      <w:bodyDiv w:val="1"/>
      <w:marLeft w:val="0"/>
      <w:marRight w:val="0"/>
      <w:marTop w:val="0"/>
      <w:marBottom w:val="0"/>
      <w:divBdr>
        <w:top w:val="none" w:sz="0" w:space="0" w:color="auto"/>
        <w:left w:val="none" w:sz="0" w:space="0" w:color="auto"/>
        <w:bottom w:val="none" w:sz="0" w:space="0" w:color="auto"/>
        <w:right w:val="none" w:sz="0" w:space="0" w:color="auto"/>
      </w:divBdr>
    </w:div>
    <w:div w:id="172691552">
      <w:bodyDiv w:val="1"/>
      <w:marLeft w:val="0"/>
      <w:marRight w:val="0"/>
      <w:marTop w:val="0"/>
      <w:marBottom w:val="0"/>
      <w:divBdr>
        <w:top w:val="none" w:sz="0" w:space="0" w:color="auto"/>
        <w:left w:val="none" w:sz="0" w:space="0" w:color="auto"/>
        <w:bottom w:val="none" w:sz="0" w:space="0" w:color="auto"/>
        <w:right w:val="none" w:sz="0" w:space="0" w:color="auto"/>
      </w:divBdr>
    </w:div>
    <w:div w:id="222832783">
      <w:bodyDiv w:val="1"/>
      <w:marLeft w:val="0"/>
      <w:marRight w:val="0"/>
      <w:marTop w:val="0"/>
      <w:marBottom w:val="0"/>
      <w:divBdr>
        <w:top w:val="none" w:sz="0" w:space="0" w:color="auto"/>
        <w:left w:val="none" w:sz="0" w:space="0" w:color="auto"/>
        <w:bottom w:val="none" w:sz="0" w:space="0" w:color="auto"/>
        <w:right w:val="none" w:sz="0" w:space="0" w:color="auto"/>
      </w:divBdr>
    </w:div>
    <w:div w:id="228544957">
      <w:bodyDiv w:val="1"/>
      <w:marLeft w:val="0"/>
      <w:marRight w:val="0"/>
      <w:marTop w:val="0"/>
      <w:marBottom w:val="0"/>
      <w:divBdr>
        <w:top w:val="none" w:sz="0" w:space="0" w:color="auto"/>
        <w:left w:val="none" w:sz="0" w:space="0" w:color="auto"/>
        <w:bottom w:val="none" w:sz="0" w:space="0" w:color="auto"/>
        <w:right w:val="none" w:sz="0" w:space="0" w:color="auto"/>
      </w:divBdr>
    </w:div>
    <w:div w:id="263923009">
      <w:bodyDiv w:val="1"/>
      <w:marLeft w:val="0"/>
      <w:marRight w:val="0"/>
      <w:marTop w:val="0"/>
      <w:marBottom w:val="0"/>
      <w:divBdr>
        <w:top w:val="none" w:sz="0" w:space="0" w:color="auto"/>
        <w:left w:val="none" w:sz="0" w:space="0" w:color="auto"/>
        <w:bottom w:val="none" w:sz="0" w:space="0" w:color="auto"/>
        <w:right w:val="none" w:sz="0" w:space="0" w:color="auto"/>
      </w:divBdr>
    </w:div>
    <w:div w:id="310520804">
      <w:bodyDiv w:val="1"/>
      <w:marLeft w:val="0"/>
      <w:marRight w:val="0"/>
      <w:marTop w:val="0"/>
      <w:marBottom w:val="0"/>
      <w:divBdr>
        <w:top w:val="none" w:sz="0" w:space="0" w:color="auto"/>
        <w:left w:val="none" w:sz="0" w:space="0" w:color="auto"/>
        <w:bottom w:val="none" w:sz="0" w:space="0" w:color="auto"/>
        <w:right w:val="none" w:sz="0" w:space="0" w:color="auto"/>
      </w:divBdr>
    </w:div>
    <w:div w:id="337194016">
      <w:bodyDiv w:val="1"/>
      <w:marLeft w:val="0"/>
      <w:marRight w:val="0"/>
      <w:marTop w:val="0"/>
      <w:marBottom w:val="0"/>
      <w:divBdr>
        <w:top w:val="none" w:sz="0" w:space="0" w:color="auto"/>
        <w:left w:val="none" w:sz="0" w:space="0" w:color="auto"/>
        <w:bottom w:val="none" w:sz="0" w:space="0" w:color="auto"/>
        <w:right w:val="none" w:sz="0" w:space="0" w:color="auto"/>
      </w:divBdr>
    </w:div>
    <w:div w:id="342250439">
      <w:bodyDiv w:val="1"/>
      <w:marLeft w:val="0"/>
      <w:marRight w:val="0"/>
      <w:marTop w:val="0"/>
      <w:marBottom w:val="0"/>
      <w:divBdr>
        <w:top w:val="none" w:sz="0" w:space="0" w:color="auto"/>
        <w:left w:val="none" w:sz="0" w:space="0" w:color="auto"/>
        <w:bottom w:val="none" w:sz="0" w:space="0" w:color="auto"/>
        <w:right w:val="none" w:sz="0" w:space="0" w:color="auto"/>
      </w:divBdr>
    </w:div>
    <w:div w:id="361130006">
      <w:bodyDiv w:val="1"/>
      <w:marLeft w:val="0"/>
      <w:marRight w:val="0"/>
      <w:marTop w:val="0"/>
      <w:marBottom w:val="0"/>
      <w:divBdr>
        <w:top w:val="none" w:sz="0" w:space="0" w:color="auto"/>
        <w:left w:val="none" w:sz="0" w:space="0" w:color="auto"/>
        <w:bottom w:val="none" w:sz="0" w:space="0" w:color="auto"/>
        <w:right w:val="none" w:sz="0" w:space="0" w:color="auto"/>
      </w:divBdr>
    </w:div>
    <w:div w:id="361246050">
      <w:bodyDiv w:val="1"/>
      <w:marLeft w:val="0"/>
      <w:marRight w:val="0"/>
      <w:marTop w:val="0"/>
      <w:marBottom w:val="0"/>
      <w:divBdr>
        <w:top w:val="none" w:sz="0" w:space="0" w:color="auto"/>
        <w:left w:val="none" w:sz="0" w:space="0" w:color="auto"/>
        <w:bottom w:val="none" w:sz="0" w:space="0" w:color="auto"/>
        <w:right w:val="none" w:sz="0" w:space="0" w:color="auto"/>
      </w:divBdr>
    </w:div>
    <w:div w:id="452945992">
      <w:bodyDiv w:val="1"/>
      <w:marLeft w:val="0"/>
      <w:marRight w:val="0"/>
      <w:marTop w:val="0"/>
      <w:marBottom w:val="0"/>
      <w:divBdr>
        <w:top w:val="none" w:sz="0" w:space="0" w:color="auto"/>
        <w:left w:val="none" w:sz="0" w:space="0" w:color="auto"/>
        <w:bottom w:val="none" w:sz="0" w:space="0" w:color="auto"/>
        <w:right w:val="none" w:sz="0" w:space="0" w:color="auto"/>
      </w:divBdr>
    </w:div>
    <w:div w:id="453596530">
      <w:bodyDiv w:val="1"/>
      <w:marLeft w:val="0"/>
      <w:marRight w:val="0"/>
      <w:marTop w:val="0"/>
      <w:marBottom w:val="0"/>
      <w:divBdr>
        <w:top w:val="none" w:sz="0" w:space="0" w:color="auto"/>
        <w:left w:val="none" w:sz="0" w:space="0" w:color="auto"/>
        <w:bottom w:val="none" w:sz="0" w:space="0" w:color="auto"/>
        <w:right w:val="none" w:sz="0" w:space="0" w:color="auto"/>
      </w:divBdr>
    </w:div>
    <w:div w:id="460735106">
      <w:bodyDiv w:val="1"/>
      <w:marLeft w:val="0"/>
      <w:marRight w:val="0"/>
      <w:marTop w:val="0"/>
      <w:marBottom w:val="0"/>
      <w:divBdr>
        <w:top w:val="none" w:sz="0" w:space="0" w:color="auto"/>
        <w:left w:val="none" w:sz="0" w:space="0" w:color="auto"/>
        <w:bottom w:val="none" w:sz="0" w:space="0" w:color="auto"/>
        <w:right w:val="none" w:sz="0" w:space="0" w:color="auto"/>
      </w:divBdr>
    </w:div>
    <w:div w:id="465244781">
      <w:bodyDiv w:val="1"/>
      <w:marLeft w:val="0"/>
      <w:marRight w:val="0"/>
      <w:marTop w:val="0"/>
      <w:marBottom w:val="0"/>
      <w:divBdr>
        <w:top w:val="none" w:sz="0" w:space="0" w:color="auto"/>
        <w:left w:val="none" w:sz="0" w:space="0" w:color="auto"/>
        <w:bottom w:val="none" w:sz="0" w:space="0" w:color="auto"/>
        <w:right w:val="none" w:sz="0" w:space="0" w:color="auto"/>
      </w:divBdr>
    </w:div>
    <w:div w:id="497815059">
      <w:bodyDiv w:val="1"/>
      <w:marLeft w:val="0"/>
      <w:marRight w:val="0"/>
      <w:marTop w:val="0"/>
      <w:marBottom w:val="0"/>
      <w:divBdr>
        <w:top w:val="none" w:sz="0" w:space="0" w:color="auto"/>
        <w:left w:val="none" w:sz="0" w:space="0" w:color="auto"/>
        <w:bottom w:val="none" w:sz="0" w:space="0" w:color="auto"/>
        <w:right w:val="none" w:sz="0" w:space="0" w:color="auto"/>
      </w:divBdr>
    </w:div>
    <w:div w:id="537159024">
      <w:bodyDiv w:val="1"/>
      <w:marLeft w:val="0"/>
      <w:marRight w:val="0"/>
      <w:marTop w:val="0"/>
      <w:marBottom w:val="0"/>
      <w:divBdr>
        <w:top w:val="none" w:sz="0" w:space="0" w:color="auto"/>
        <w:left w:val="none" w:sz="0" w:space="0" w:color="auto"/>
        <w:bottom w:val="none" w:sz="0" w:space="0" w:color="auto"/>
        <w:right w:val="none" w:sz="0" w:space="0" w:color="auto"/>
      </w:divBdr>
    </w:div>
    <w:div w:id="538786109">
      <w:bodyDiv w:val="1"/>
      <w:marLeft w:val="0"/>
      <w:marRight w:val="0"/>
      <w:marTop w:val="0"/>
      <w:marBottom w:val="0"/>
      <w:divBdr>
        <w:top w:val="none" w:sz="0" w:space="0" w:color="auto"/>
        <w:left w:val="none" w:sz="0" w:space="0" w:color="auto"/>
        <w:bottom w:val="none" w:sz="0" w:space="0" w:color="auto"/>
        <w:right w:val="none" w:sz="0" w:space="0" w:color="auto"/>
      </w:divBdr>
    </w:div>
    <w:div w:id="554464601">
      <w:bodyDiv w:val="1"/>
      <w:marLeft w:val="0"/>
      <w:marRight w:val="0"/>
      <w:marTop w:val="0"/>
      <w:marBottom w:val="0"/>
      <w:divBdr>
        <w:top w:val="none" w:sz="0" w:space="0" w:color="auto"/>
        <w:left w:val="none" w:sz="0" w:space="0" w:color="auto"/>
        <w:bottom w:val="none" w:sz="0" w:space="0" w:color="auto"/>
        <w:right w:val="none" w:sz="0" w:space="0" w:color="auto"/>
      </w:divBdr>
    </w:div>
    <w:div w:id="565846138">
      <w:bodyDiv w:val="1"/>
      <w:marLeft w:val="0"/>
      <w:marRight w:val="0"/>
      <w:marTop w:val="0"/>
      <w:marBottom w:val="0"/>
      <w:divBdr>
        <w:top w:val="none" w:sz="0" w:space="0" w:color="auto"/>
        <w:left w:val="none" w:sz="0" w:space="0" w:color="auto"/>
        <w:bottom w:val="none" w:sz="0" w:space="0" w:color="auto"/>
        <w:right w:val="none" w:sz="0" w:space="0" w:color="auto"/>
      </w:divBdr>
    </w:div>
    <w:div w:id="611280080">
      <w:bodyDiv w:val="1"/>
      <w:marLeft w:val="0"/>
      <w:marRight w:val="0"/>
      <w:marTop w:val="0"/>
      <w:marBottom w:val="0"/>
      <w:divBdr>
        <w:top w:val="none" w:sz="0" w:space="0" w:color="auto"/>
        <w:left w:val="none" w:sz="0" w:space="0" w:color="auto"/>
        <w:bottom w:val="none" w:sz="0" w:space="0" w:color="auto"/>
        <w:right w:val="none" w:sz="0" w:space="0" w:color="auto"/>
      </w:divBdr>
    </w:div>
    <w:div w:id="625695160">
      <w:bodyDiv w:val="1"/>
      <w:marLeft w:val="0"/>
      <w:marRight w:val="0"/>
      <w:marTop w:val="0"/>
      <w:marBottom w:val="0"/>
      <w:divBdr>
        <w:top w:val="none" w:sz="0" w:space="0" w:color="auto"/>
        <w:left w:val="none" w:sz="0" w:space="0" w:color="auto"/>
        <w:bottom w:val="none" w:sz="0" w:space="0" w:color="auto"/>
        <w:right w:val="none" w:sz="0" w:space="0" w:color="auto"/>
      </w:divBdr>
    </w:div>
    <w:div w:id="661393247">
      <w:bodyDiv w:val="1"/>
      <w:marLeft w:val="0"/>
      <w:marRight w:val="0"/>
      <w:marTop w:val="0"/>
      <w:marBottom w:val="0"/>
      <w:divBdr>
        <w:top w:val="none" w:sz="0" w:space="0" w:color="auto"/>
        <w:left w:val="none" w:sz="0" w:space="0" w:color="auto"/>
        <w:bottom w:val="none" w:sz="0" w:space="0" w:color="auto"/>
        <w:right w:val="none" w:sz="0" w:space="0" w:color="auto"/>
      </w:divBdr>
    </w:div>
    <w:div w:id="662273641">
      <w:bodyDiv w:val="1"/>
      <w:marLeft w:val="0"/>
      <w:marRight w:val="0"/>
      <w:marTop w:val="0"/>
      <w:marBottom w:val="0"/>
      <w:divBdr>
        <w:top w:val="none" w:sz="0" w:space="0" w:color="auto"/>
        <w:left w:val="none" w:sz="0" w:space="0" w:color="auto"/>
        <w:bottom w:val="none" w:sz="0" w:space="0" w:color="auto"/>
        <w:right w:val="none" w:sz="0" w:space="0" w:color="auto"/>
      </w:divBdr>
    </w:div>
    <w:div w:id="664091944">
      <w:bodyDiv w:val="1"/>
      <w:marLeft w:val="0"/>
      <w:marRight w:val="0"/>
      <w:marTop w:val="0"/>
      <w:marBottom w:val="0"/>
      <w:divBdr>
        <w:top w:val="none" w:sz="0" w:space="0" w:color="auto"/>
        <w:left w:val="none" w:sz="0" w:space="0" w:color="auto"/>
        <w:bottom w:val="none" w:sz="0" w:space="0" w:color="auto"/>
        <w:right w:val="none" w:sz="0" w:space="0" w:color="auto"/>
      </w:divBdr>
    </w:div>
    <w:div w:id="743451716">
      <w:bodyDiv w:val="1"/>
      <w:marLeft w:val="0"/>
      <w:marRight w:val="0"/>
      <w:marTop w:val="0"/>
      <w:marBottom w:val="0"/>
      <w:divBdr>
        <w:top w:val="none" w:sz="0" w:space="0" w:color="auto"/>
        <w:left w:val="none" w:sz="0" w:space="0" w:color="auto"/>
        <w:bottom w:val="none" w:sz="0" w:space="0" w:color="auto"/>
        <w:right w:val="none" w:sz="0" w:space="0" w:color="auto"/>
      </w:divBdr>
    </w:div>
    <w:div w:id="751122583">
      <w:bodyDiv w:val="1"/>
      <w:marLeft w:val="0"/>
      <w:marRight w:val="0"/>
      <w:marTop w:val="0"/>
      <w:marBottom w:val="0"/>
      <w:divBdr>
        <w:top w:val="none" w:sz="0" w:space="0" w:color="auto"/>
        <w:left w:val="none" w:sz="0" w:space="0" w:color="auto"/>
        <w:bottom w:val="none" w:sz="0" w:space="0" w:color="auto"/>
        <w:right w:val="none" w:sz="0" w:space="0" w:color="auto"/>
      </w:divBdr>
    </w:div>
    <w:div w:id="885675221">
      <w:bodyDiv w:val="1"/>
      <w:marLeft w:val="0"/>
      <w:marRight w:val="0"/>
      <w:marTop w:val="0"/>
      <w:marBottom w:val="0"/>
      <w:divBdr>
        <w:top w:val="none" w:sz="0" w:space="0" w:color="auto"/>
        <w:left w:val="none" w:sz="0" w:space="0" w:color="auto"/>
        <w:bottom w:val="none" w:sz="0" w:space="0" w:color="auto"/>
        <w:right w:val="none" w:sz="0" w:space="0" w:color="auto"/>
      </w:divBdr>
    </w:div>
    <w:div w:id="891621974">
      <w:bodyDiv w:val="1"/>
      <w:marLeft w:val="0"/>
      <w:marRight w:val="0"/>
      <w:marTop w:val="0"/>
      <w:marBottom w:val="0"/>
      <w:divBdr>
        <w:top w:val="none" w:sz="0" w:space="0" w:color="auto"/>
        <w:left w:val="none" w:sz="0" w:space="0" w:color="auto"/>
        <w:bottom w:val="none" w:sz="0" w:space="0" w:color="auto"/>
        <w:right w:val="none" w:sz="0" w:space="0" w:color="auto"/>
      </w:divBdr>
    </w:div>
    <w:div w:id="954217465">
      <w:bodyDiv w:val="1"/>
      <w:marLeft w:val="0"/>
      <w:marRight w:val="0"/>
      <w:marTop w:val="0"/>
      <w:marBottom w:val="0"/>
      <w:divBdr>
        <w:top w:val="none" w:sz="0" w:space="0" w:color="auto"/>
        <w:left w:val="none" w:sz="0" w:space="0" w:color="auto"/>
        <w:bottom w:val="none" w:sz="0" w:space="0" w:color="auto"/>
        <w:right w:val="none" w:sz="0" w:space="0" w:color="auto"/>
      </w:divBdr>
    </w:div>
    <w:div w:id="1004170301">
      <w:bodyDiv w:val="1"/>
      <w:marLeft w:val="0"/>
      <w:marRight w:val="0"/>
      <w:marTop w:val="0"/>
      <w:marBottom w:val="0"/>
      <w:divBdr>
        <w:top w:val="none" w:sz="0" w:space="0" w:color="auto"/>
        <w:left w:val="none" w:sz="0" w:space="0" w:color="auto"/>
        <w:bottom w:val="none" w:sz="0" w:space="0" w:color="auto"/>
        <w:right w:val="none" w:sz="0" w:space="0" w:color="auto"/>
      </w:divBdr>
    </w:div>
    <w:div w:id="1028413680">
      <w:bodyDiv w:val="1"/>
      <w:marLeft w:val="0"/>
      <w:marRight w:val="0"/>
      <w:marTop w:val="0"/>
      <w:marBottom w:val="0"/>
      <w:divBdr>
        <w:top w:val="none" w:sz="0" w:space="0" w:color="auto"/>
        <w:left w:val="none" w:sz="0" w:space="0" w:color="auto"/>
        <w:bottom w:val="none" w:sz="0" w:space="0" w:color="auto"/>
        <w:right w:val="none" w:sz="0" w:space="0" w:color="auto"/>
      </w:divBdr>
    </w:div>
    <w:div w:id="1059939576">
      <w:bodyDiv w:val="1"/>
      <w:marLeft w:val="0"/>
      <w:marRight w:val="0"/>
      <w:marTop w:val="0"/>
      <w:marBottom w:val="0"/>
      <w:divBdr>
        <w:top w:val="none" w:sz="0" w:space="0" w:color="auto"/>
        <w:left w:val="none" w:sz="0" w:space="0" w:color="auto"/>
        <w:bottom w:val="none" w:sz="0" w:space="0" w:color="auto"/>
        <w:right w:val="none" w:sz="0" w:space="0" w:color="auto"/>
      </w:divBdr>
    </w:div>
    <w:div w:id="1085691840">
      <w:bodyDiv w:val="1"/>
      <w:marLeft w:val="0"/>
      <w:marRight w:val="0"/>
      <w:marTop w:val="0"/>
      <w:marBottom w:val="0"/>
      <w:divBdr>
        <w:top w:val="none" w:sz="0" w:space="0" w:color="auto"/>
        <w:left w:val="none" w:sz="0" w:space="0" w:color="auto"/>
        <w:bottom w:val="none" w:sz="0" w:space="0" w:color="auto"/>
        <w:right w:val="none" w:sz="0" w:space="0" w:color="auto"/>
      </w:divBdr>
    </w:div>
    <w:div w:id="1088037684">
      <w:bodyDiv w:val="1"/>
      <w:marLeft w:val="0"/>
      <w:marRight w:val="0"/>
      <w:marTop w:val="0"/>
      <w:marBottom w:val="0"/>
      <w:divBdr>
        <w:top w:val="none" w:sz="0" w:space="0" w:color="auto"/>
        <w:left w:val="none" w:sz="0" w:space="0" w:color="auto"/>
        <w:bottom w:val="none" w:sz="0" w:space="0" w:color="auto"/>
        <w:right w:val="none" w:sz="0" w:space="0" w:color="auto"/>
      </w:divBdr>
    </w:div>
    <w:div w:id="1104493538">
      <w:bodyDiv w:val="1"/>
      <w:marLeft w:val="0"/>
      <w:marRight w:val="0"/>
      <w:marTop w:val="0"/>
      <w:marBottom w:val="0"/>
      <w:divBdr>
        <w:top w:val="none" w:sz="0" w:space="0" w:color="auto"/>
        <w:left w:val="none" w:sz="0" w:space="0" w:color="auto"/>
        <w:bottom w:val="none" w:sz="0" w:space="0" w:color="auto"/>
        <w:right w:val="none" w:sz="0" w:space="0" w:color="auto"/>
      </w:divBdr>
    </w:div>
    <w:div w:id="1112867691">
      <w:bodyDiv w:val="1"/>
      <w:marLeft w:val="0"/>
      <w:marRight w:val="0"/>
      <w:marTop w:val="0"/>
      <w:marBottom w:val="0"/>
      <w:divBdr>
        <w:top w:val="none" w:sz="0" w:space="0" w:color="auto"/>
        <w:left w:val="none" w:sz="0" w:space="0" w:color="auto"/>
        <w:bottom w:val="none" w:sz="0" w:space="0" w:color="auto"/>
        <w:right w:val="none" w:sz="0" w:space="0" w:color="auto"/>
      </w:divBdr>
    </w:div>
    <w:div w:id="1113787719">
      <w:bodyDiv w:val="1"/>
      <w:marLeft w:val="0"/>
      <w:marRight w:val="0"/>
      <w:marTop w:val="0"/>
      <w:marBottom w:val="0"/>
      <w:divBdr>
        <w:top w:val="none" w:sz="0" w:space="0" w:color="auto"/>
        <w:left w:val="none" w:sz="0" w:space="0" w:color="auto"/>
        <w:bottom w:val="none" w:sz="0" w:space="0" w:color="auto"/>
        <w:right w:val="none" w:sz="0" w:space="0" w:color="auto"/>
      </w:divBdr>
    </w:div>
    <w:div w:id="1183088476">
      <w:bodyDiv w:val="1"/>
      <w:marLeft w:val="0"/>
      <w:marRight w:val="0"/>
      <w:marTop w:val="0"/>
      <w:marBottom w:val="0"/>
      <w:divBdr>
        <w:top w:val="none" w:sz="0" w:space="0" w:color="auto"/>
        <w:left w:val="none" w:sz="0" w:space="0" w:color="auto"/>
        <w:bottom w:val="none" w:sz="0" w:space="0" w:color="auto"/>
        <w:right w:val="none" w:sz="0" w:space="0" w:color="auto"/>
      </w:divBdr>
    </w:div>
    <w:div w:id="1187207881">
      <w:bodyDiv w:val="1"/>
      <w:marLeft w:val="0"/>
      <w:marRight w:val="0"/>
      <w:marTop w:val="0"/>
      <w:marBottom w:val="0"/>
      <w:divBdr>
        <w:top w:val="none" w:sz="0" w:space="0" w:color="auto"/>
        <w:left w:val="none" w:sz="0" w:space="0" w:color="auto"/>
        <w:bottom w:val="none" w:sz="0" w:space="0" w:color="auto"/>
        <w:right w:val="none" w:sz="0" w:space="0" w:color="auto"/>
      </w:divBdr>
    </w:div>
    <w:div w:id="1206024902">
      <w:bodyDiv w:val="1"/>
      <w:marLeft w:val="0"/>
      <w:marRight w:val="0"/>
      <w:marTop w:val="0"/>
      <w:marBottom w:val="0"/>
      <w:divBdr>
        <w:top w:val="none" w:sz="0" w:space="0" w:color="auto"/>
        <w:left w:val="none" w:sz="0" w:space="0" w:color="auto"/>
        <w:bottom w:val="none" w:sz="0" w:space="0" w:color="auto"/>
        <w:right w:val="none" w:sz="0" w:space="0" w:color="auto"/>
      </w:divBdr>
    </w:div>
    <w:div w:id="1223717535">
      <w:bodyDiv w:val="1"/>
      <w:marLeft w:val="0"/>
      <w:marRight w:val="0"/>
      <w:marTop w:val="0"/>
      <w:marBottom w:val="0"/>
      <w:divBdr>
        <w:top w:val="none" w:sz="0" w:space="0" w:color="auto"/>
        <w:left w:val="none" w:sz="0" w:space="0" w:color="auto"/>
        <w:bottom w:val="none" w:sz="0" w:space="0" w:color="auto"/>
        <w:right w:val="none" w:sz="0" w:space="0" w:color="auto"/>
      </w:divBdr>
    </w:div>
    <w:div w:id="1224483523">
      <w:bodyDiv w:val="1"/>
      <w:marLeft w:val="0"/>
      <w:marRight w:val="0"/>
      <w:marTop w:val="0"/>
      <w:marBottom w:val="0"/>
      <w:divBdr>
        <w:top w:val="none" w:sz="0" w:space="0" w:color="auto"/>
        <w:left w:val="none" w:sz="0" w:space="0" w:color="auto"/>
        <w:bottom w:val="none" w:sz="0" w:space="0" w:color="auto"/>
        <w:right w:val="none" w:sz="0" w:space="0" w:color="auto"/>
      </w:divBdr>
    </w:div>
    <w:div w:id="1225988704">
      <w:bodyDiv w:val="1"/>
      <w:marLeft w:val="0"/>
      <w:marRight w:val="0"/>
      <w:marTop w:val="0"/>
      <w:marBottom w:val="0"/>
      <w:divBdr>
        <w:top w:val="none" w:sz="0" w:space="0" w:color="auto"/>
        <w:left w:val="none" w:sz="0" w:space="0" w:color="auto"/>
        <w:bottom w:val="none" w:sz="0" w:space="0" w:color="auto"/>
        <w:right w:val="none" w:sz="0" w:space="0" w:color="auto"/>
      </w:divBdr>
    </w:div>
    <w:div w:id="1236284815">
      <w:bodyDiv w:val="1"/>
      <w:marLeft w:val="0"/>
      <w:marRight w:val="0"/>
      <w:marTop w:val="0"/>
      <w:marBottom w:val="0"/>
      <w:divBdr>
        <w:top w:val="none" w:sz="0" w:space="0" w:color="auto"/>
        <w:left w:val="none" w:sz="0" w:space="0" w:color="auto"/>
        <w:bottom w:val="none" w:sz="0" w:space="0" w:color="auto"/>
        <w:right w:val="none" w:sz="0" w:space="0" w:color="auto"/>
      </w:divBdr>
    </w:div>
    <w:div w:id="1279071690">
      <w:bodyDiv w:val="1"/>
      <w:marLeft w:val="0"/>
      <w:marRight w:val="0"/>
      <w:marTop w:val="0"/>
      <w:marBottom w:val="0"/>
      <w:divBdr>
        <w:top w:val="none" w:sz="0" w:space="0" w:color="auto"/>
        <w:left w:val="none" w:sz="0" w:space="0" w:color="auto"/>
        <w:bottom w:val="none" w:sz="0" w:space="0" w:color="auto"/>
        <w:right w:val="none" w:sz="0" w:space="0" w:color="auto"/>
      </w:divBdr>
    </w:div>
    <w:div w:id="1282106467">
      <w:bodyDiv w:val="1"/>
      <w:marLeft w:val="0"/>
      <w:marRight w:val="0"/>
      <w:marTop w:val="0"/>
      <w:marBottom w:val="0"/>
      <w:divBdr>
        <w:top w:val="none" w:sz="0" w:space="0" w:color="auto"/>
        <w:left w:val="none" w:sz="0" w:space="0" w:color="auto"/>
        <w:bottom w:val="none" w:sz="0" w:space="0" w:color="auto"/>
        <w:right w:val="none" w:sz="0" w:space="0" w:color="auto"/>
      </w:divBdr>
    </w:div>
    <w:div w:id="1305349500">
      <w:bodyDiv w:val="1"/>
      <w:marLeft w:val="0"/>
      <w:marRight w:val="0"/>
      <w:marTop w:val="0"/>
      <w:marBottom w:val="0"/>
      <w:divBdr>
        <w:top w:val="none" w:sz="0" w:space="0" w:color="auto"/>
        <w:left w:val="none" w:sz="0" w:space="0" w:color="auto"/>
        <w:bottom w:val="none" w:sz="0" w:space="0" w:color="auto"/>
        <w:right w:val="none" w:sz="0" w:space="0" w:color="auto"/>
      </w:divBdr>
    </w:div>
    <w:div w:id="1323775430">
      <w:bodyDiv w:val="1"/>
      <w:marLeft w:val="0"/>
      <w:marRight w:val="0"/>
      <w:marTop w:val="0"/>
      <w:marBottom w:val="0"/>
      <w:divBdr>
        <w:top w:val="none" w:sz="0" w:space="0" w:color="auto"/>
        <w:left w:val="none" w:sz="0" w:space="0" w:color="auto"/>
        <w:bottom w:val="none" w:sz="0" w:space="0" w:color="auto"/>
        <w:right w:val="none" w:sz="0" w:space="0" w:color="auto"/>
      </w:divBdr>
    </w:div>
    <w:div w:id="1334265547">
      <w:bodyDiv w:val="1"/>
      <w:marLeft w:val="0"/>
      <w:marRight w:val="0"/>
      <w:marTop w:val="0"/>
      <w:marBottom w:val="0"/>
      <w:divBdr>
        <w:top w:val="none" w:sz="0" w:space="0" w:color="auto"/>
        <w:left w:val="none" w:sz="0" w:space="0" w:color="auto"/>
        <w:bottom w:val="none" w:sz="0" w:space="0" w:color="auto"/>
        <w:right w:val="none" w:sz="0" w:space="0" w:color="auto"/>
      </w:divBdr>
    </w:div>
    <w:div w:id="1338923357">
      <w:bodyDiv w:val="1"/>
      <w:marLeft w:val="0"/>
      <w:marRight w:val="0"/>
      <w:marTop w:val="0"/>
      <w:marBottom w:val="0"/>
      <w:divBdr>
        <w:top w:val="none" w:sz="0" w:space="0" w:color="auto"/>
        <w:left w:val="none" w:sz="0" w:space="0" w:color="auto"/>
        <w:bottom w:val="none" w:sz="0" w:space="0" w:color="auto"/>
        <w:right w:val="none" w:sz="0" w:space="0" w:color="auto"/>
      </w:divBdr>
    </w:div>
    <w:div w:id="1352103805">
      <w:bodyDiv w:val="1"/>
      <w:marLeft w:val="0"/>
      <w:marRight w:val="0"/>
      <w:marTop w:val="0"/>
      <w:marBottom w:val="0"/>
      <w:divBdr>
        <w:top w:val="none" w:sz="0" w:space="0" w:color="auto"/>
        <w:left w:val="none" w:sz="0" w:space="0" w:color="auto"/>
        <w:bottom w:val="none" w:sz="0" w:space="0" w:color="auto"/>
        <w:right w:val="none" w:sz="0" w:space="0" w:color="auto"/>
      </w:divBdr>
    </w:div>
    <w:div w:id="1357348733">
      <w:bodyDiv w:val="1"/>
      <w:marLeft w:val="0"/>
      <w:marRight w:val="0"/>
      <w:marTop w:val="0"/>
      <w:marBottom w:val="0"/>
      <w:divBdr>
        <w:top w:val="none" w:sz="0" w:space="0" w:color="auto"/>
        <w:left w:val="none" w:sz="0" w:space="0" w:color="auto"/>
        <w:bottom w:val="none" w:sz="0" w:space="0" w:color="auto"/>
        <w:right w:val="none" w:sz="0" w:space="0" w:color="auto"/>
      </w:divBdr>
    </w:div>
    <w:div w:id="1361080381">
      <w:bodyDiv w:val="1"/>
      <w:marLeft w:val="0"/>
      <w:marRight w:val="0"/>
      <w:marTop w:val="0"/>
      <w:marBottom w:val="0"/>
      <w:divBdr>
        <w:top w:val="none" w:sz="0" w:space="0" w:color="auto"/>
        <w:left w:val="none" w:sz="0" w:space="0" w:color="auto"/>
        <w:bottom w:val="none" w:sz="0" w:space="0" w:color="auto"/>
        <w:right w:val="none" w:sz="0" w:space="0" w:color="auto"/>
      </w:divBdr>
    </w:div>
    <w:div w:id="1374961600">
      <w:bodyDiv w:val="1"/>
      <w:marLeft w:val="0"/>
      <w:marRight w:val="0"/>
      <w:marTop w:val="0"/>
      <w:marBottom w:val="0"/>
      <w:divBdr>
        <w:top w:val="none" w:sz="0" w:space="0" w:color="auto"/>
        <w:left w:val="none" w:sz="0" w:space="0" w:color="auto"/>
        <w:bottom w:val="none" w:sz="0" w:space="0" w:color="auto"/>
        <w:right w:val="none" w:sz="0" w:space="0" w:color="auto"/>
      </w:divBdr>
    </w:div>
    <w:div w:id="1396972706">
      <w:bodyDiv w:val="1"/>
      <w:marLeft w:val="0"/>
      <w:marRight w:val="0"/>
      <w:marTop w:val="0"/>
      <w:marBottom w:val="0"/>
      <w:divBdr>
        <w:top w:val="none" w:sz="0" w:space="0" w:color="auto"/>
        <w:left w:val="none" w:sz="0" w:space="0" w:color="auto"/>
        <w:bottom w:val="none" w:sz="0" w:space="0" w:color="auto"/>
        <w:right w:val="none" w:sz="0" w:space="0" w:color="auto"/>
      </w:divBdr>
    </w:div>
    <w:div w:id="1413889542">
      <w:bodyDiv w:val="1"/>
      <w:marLeft w:val="0"/>
      <w:marRight w:val="0"/>
      <w:marTop w:val="0"/>
      <w:marBottom w:val="0"/>
      <w:divBdr>
        <w:top w:val="none" w:sz="0" w:space="0" w:color="auto"/>
        <w:left w:val="none" w:sz="0" w:space="0" w:color="auto"/>
        <w:bottom w:val="none" w:sz="0" w:space="0" w:color="auto"/>
        <w:right w:val="none" w:sz="0" w:space="0" w:color="auto"/>
      </w:divBdr>
    </w:div>
    <w:div w:id="1467090754">
      <w:bodyDiv w:val="1"/>
      <w:marLeft w:val="0"/>
      <w:marRight w:val="0"/>
      <w:marTop w:val="0"/>
      <w:marBottom w:val="0"/>
      <w:divBdr>
        <w:top w:val="none" w:sz="0" w:space="0" w:color="auto"/>
        <w:left w:val="none" w:sz="0" w:space="0" w:color="auto"/>
        <w:bottom w:val="none" w:sz="0" w:space="0" w:color="auto"/>
        <w:right w:val="none" w:sz="0" w:space="0" w:color="auto"/>
      </w:divBdr>
    </w:div>
    <w:div w:id="1639989586">
      <w:bodyDiv w:val="1"/>
      <w:marLeft w:val="0"/>
      <w:marRight w:val="0"/>
      <w:marTop w:val="0"/>
      <w:marBottom w:val="0"/>
      <w:divBdr>
        <w:top w:val="none" w:sz="0" w:space="0" w:color="auto"/>
        <w:left w:val="none" w:sz="0" w:space="0" w:color="auto"/>
        <w:bottom w:val="none" w:sz="0" w:space="0" w:color="auto"/>
        <w:right w:val="none" w:sz="0" w:space="0" w:color="auto"/>
      </w:divBdr>
    </w:div>
    <w:div w:id="1832794412">
      <w:bodyDiv w:val="1"/>
      <w:marLeft w:val="0"/>
      <w:marRight w:val="0"/>
      <w:marTop w:val="0"/>
      <w:marBottom w:val="0"/>
      <w:divBdr>
        <w:top w:val="none" w:sz="0" w:space="0" w:color="auto"/>
        <w:left w:val="none" w:sz="0" w:space="0" w:color="auto"/>
        <w:bottom w:val="none" w:sz="0" w:space="0" w:color="auto"/>
        <w:right w:val="none" w:sz="0" w:space="0" w:color="auto"/>
      </w:divBdr>
    </w:div>
    <w:div w:id="1841846791">
      <w:bodyDiv w:val="1"/>
      <w:marLeft w:val="0"/>
      <w:marRight w:val="0"/>
      <w:marTop w:val="0"/>
      <w:marBottom w:val="0"/>
      <w:divBdr>
        <w:top w:val="none" w:sz="0" w:space="0" w:color="auto"/>
        <w:left w:val="none" w:sz="0" w:space="0" w:color="auto"/>
        <w:bottom w:val="none" w:sz="0" w:space="0" w:color="auto"/>
        <w:right w:val="none" w:sz="0" w:space="0" w:color="auto"/>
      </w:divBdr>
    </w:div>
    <w:div w:id="1894534884">
      <w:bodyDiv w:val="1"/>
      <w:marLeft w:val="0"/>
      <w:marRight w:val="0"/>
      <w:marTop w:val="0"/>
      <w:marBottom w:val="0"/>
      <w:divBdr>
        <w:top w:val="none" w:sz="0" w:space="0" w:color="auto"/>
        <w:left w:val="none" w:sz="0" w:space="0" w:color="auto"/>
        <w:bottom w:val="none" w:sz="0" w:space="0" w:color="auto"/>
        <w:right w:val="none" w:sz="0" w:space="0" w:color="auto"/>
      </w:divBdr>
    </w:div>
    <w:div w:id="1916623043">
      <w:bodyDiv w:val="1"/>
      <w:marLeft w:val="0"/>
      <w:marRight w:val="0"/>
      <w:marTop w:val="0"/>
      <w:marBottom w:val="0"/>
      <w:divBdr>
        <w:top w:val="none" w:sz="0" w:space="0" w:color="auto"/>
        <w:left w:val="none" w:sz="0" w:space="0" w:color="auto"/>
        <w:bottom w:val="none" w:sz="0" w:space="0" w:color="auto"/>
        <w:right w:val="none" w:sz="0" w:space="0" w:color="auto"/>
      </w:divBdr>
    </w:div>
    <w:div w:id="1948535892">
      <w:bodyDiv w:val="1"/>
      <w:marLeft w:val="0"/>
      <w:marRight w:val="0"/>
      <w:marTop w:val="0"/>
      <w:marBottom w:val="0"/>
      <w:divBdr>
        <w:top w:val="none" w:sz="0" w:space="0" w:color="auto"/>
        <w:left w:val="none" w:sz="0" w:space="0" w:color="auto"/>
        <w:bottom w:val="none" w:sz="0" w:space="0" w:color="auto"/>
        <w:right w:val="none" w:sz="0" w:space="0" w:color="auto"/>
      </w:divBdr>
    </w:div>
    <w:div w:id="1989899495">
      <w:bodyDiv w:val="1"/>
      <w:marLeft w:val="0"/>
      <w:marRight w:val="0"/>
      <w:marTop w:val="0"/>
      <w:marBottom w:val="0"/>
      <w:divBdr>
        <w:top w:val="none" w:sz="0" w:space="0" w:color="auto"/>
        <w:left w:val="none" w:sz="0" w:space="0" w:color="auto"/>
        <w:bottom w:val="none" w:sz="0" w:space="0" w:color="auto"/>
        <w:right w:val="none" w:sz="0" w:space="0" w:color="auto"/>
      </w:divBdr>
    </w:div>
    <w:div w:id="2036270073">
      <w:bodyDiv w:val="1"/>
      <w:marLeft w:val="0"/>
      <w:marRight w:val="0"/>
      <w:marTop w:val="0"/>
      <w:marBottom w:val="0"/>
      <w:divBdr>
        <w:top w:val="none" w:sz="0" w:space="0" w:color="auto"/>
        <w:left w:val="none" w:sz="0" w:space="0" w:color="auto"/>
        <w:bottom w:val="none" w:sz="0" w:space="0" w:color="auto"/>
        <w:right w:val="none" w:sz="0" w:space="0" w:color="auto"/>
      </w:divBdr>
    </w:div>
    <w:div w:id="2125495294">
      <w:bodyDiv w:val="1"/>
      <w:marLeft w:val="0"/>
      <w:marRight w:val="0"/>
      <w:marTop w:val="0"/>
      <w:marBottom w:val="0"/>
      <w:divBdr>
        <w:top w:val="none" w:sz="0" w:space="0" w:color="auto"/>
        <w:left w:val="none" w:sz="0" w:space="0" w:color="auto"/>
        <w:bottom w:val="none" w:sz="0" w:space="0" w:color="auto"/>
        <w:right w:val="none" w:sz="0" w:space="0" w:color="auto"/>
      </w:divBdr>
    </w:div>
    <w:div w:id="2128768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F87DD5-DBC2-42D1-B40D-E813C73CC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2</Pages>
  <Words>571</Words>
  <Characters>3256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 Thanh Trung</dc:creator>
  <cp:lastModifiedBy>Anh_Duc</cp:lastModifiedBy>
  <cp:revision>7</cp:revision>
  <cp:lastPrinted>2026-03-04T01:23:00Z</cp:lastPrinted>
  <dcterms:created xsi:type="dcterms:W3CDTF">2026-09-04T04:02:00Z</dcterms:created>
  <dcterms:modified xsi:type="dcterms:W3CDTF">2026-09-06T13:10:00Z</dcterms:modified>
</cp:coreProperties>
</file>