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82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9"/>
        <w:gridCol w:w="5624"/>
      </w:tblGrid>
      <w:tr w:rsidR="00EB49B8">
        <w:trPr>
          <w:trHeight w:val="720"/>
          <w:tblCellSpacing w:w="0" w:type="dxa"/>
          <w:jc w:val="center"/>
        </w:trPr>
        <w:tc>
          <w:tcPr>
            <w:tcW w:w="195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49B8" w:rsidRDefault="00C91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 xml:space="preserve">UỶ BAN NHÂN DÂN </w:t>
            </w:r>
          </w:p>
          <w:p w:rsidR="00EB49B8" w:rsidRDefault="00C91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TỈNH HÀ TĨNH</w:t>
            </w:r>
          </w:p>
          <w:p w:rsidR="00EB49B8" w:rsidRDefault="00C91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776605</wp:posOffset>
                      </wp:positionH>
                      <wp:positionV relativeFrom="paragraph">
                        <wp:posOffset>18415</wp:posOffset>
                      </wp:positionV>
                      <wp:extent cx="647700" cy="0"/>
                      <wp:effectExtent l="0" t="0" r="0" b="0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7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61.15pt;margin-top:1.45pt;width:51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w3HHgIAADo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"/>
                  </w:pict>
                </mc:Fallback>
              </mc:AlternateContent>
            </w:r>
          </w:p>
        </w:tc>
        <w:tc>
          <w:tcPr>
            <w:tcW w:w="304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49B8" w:rsidRDefault="00C91733">
            <w:pPr>
              <w:spacing w:after="0" w:line="240" w:lineRule="auto"/>
              <w:ind w:left="-163" w:rightChars="-163" w:right="-359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vi-VN"/>
              </w:rPr>
              <w:t>CỘNG HÒA XÃ HỘI CHỦ NGHĨA VIỆT NAM</w:t>
            </w:r>
          </w:p>
          <w:p w:rsidR="00EB49B8" w:rsidRDefault="00C91733">
            <w:pPr>
              <w:spacing w:after="0" w:line="240" w:lineRule="auto"/>
              <w:ind w:rightChars="-163" w:right="-359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869315</wp:posOffset>
                      </wp:positionH>
                      <wp:positionV relativeFrom="paragraph">
                        <wp:posOffset>228600</wp:posOffset>
                      </wp:positionV>
                      <wp:extent cx="2028825" cy="0"/>
                      <wp:effectExtent l="0" t="0" r="28575" b="1905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8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" o:spid="_x0000_s1026" type="#_x0000_t32" style="position:absolute;margin-left:68.45pt;margin-top:18pt;width:159.7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"/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vi-VN"/>
              </w:rPr>
              <w:t>Độc lập - Tự do - Hạnh phúc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</w:r>
          </w:p>
        </w:tc>
      </w:tr>
      <w:tr w:rsidR="00EB49B8">
        <w:trPr>
          <w:trHeight w:val="276"/>
          <w:tblCellSpacing w:w="0" w:type="dxa"/>
          <w:jc w:val="center"/>
        </w:trPr>
        <w:tc>
          <w:tcPr>
            <w:tcW w:w="195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49B8" w:rsidRDefault="00C91733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vi-VN"/>
              </w:rPr>
              <w:t>Số: 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      /2026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vi-VN"/>
              </w:rPr>
              <w:t>/QĐ-UBND</w:t>
            </w:r>
          </w:p>
        </w:tc>
        <w:tc>
          <w:tcPr>
            <w:tcW w:w="304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49B8" w:rsidRDefault="00C91733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vi-VN"/>
              </w:rPr>
              <w:t>Hà Tĩnh, ngày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vi-VN"/>
              </w:rPr>
              <w:t> tháng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vi-VN"/>
              </w:rPr>
              <w:t> năm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</w:rPr>
              <w:t>2026</w:t>
            </w:r>
          </w:p>
        </w:tc>
      </w:tr>
    </w:tbl>
    <w:p w:rsidR="00EB49B8" w:rsidRDefault="00EB49B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</w:tblGrid>
      <w:tr w:rsidR="00EB49B8">
        <w:tc>
          <w:tcPr>
            <w:tcW w:w="1555" w:type="dxa"/>
          </w:tcPr>
          <w:p w:rsidR="00EB49B8" w:rsidRDefault="00C9173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DỰ THẢO</w:t>
            </w:r>
          </w:p>
        </w:tc>
      </w:tr>
    </w:tbl>
    <w:p w:rsidR="00EB49B8" w:rsidRDefault="00C917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vi-VN"/>
        </w:rPr>
        <w:t>QUYẾT ĐỊNH</w:t>
      </w:r>
    </w:p>
    <w:p w:rsidR="00EB49B8" w:rsidRDefault="00C91733">
      <w:pPr>
        <w:shd w:val="clear" w:color="auto" w:fill="FFFFFF"/>
        <w:spacing w:after="0" w:line="240" w:lineRule="auto"/>
        <w:ind w:leftChars="-122" w:left="-268" w:right="-196" w:firstLineChars="31" w:firstLine="87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2585085</wp:posOffset>
                </wp:positionH>
                <wp:positionV relativeFrom="paragraph">
                  <wp:posOffset>461645</wp:posOffset>
                </wp:positionV>
                <wp:extent cx="762000" cy="0"/>
                <wp:effectExtent l="0" t="0" r="0" b="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203.55pt;margin-top:36.35pt;width:60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Q90HAIAADo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"/>
            </w:pict>
          </mc:Fallback>
        </mc:AlternateContent>
      </w:r>
      <w:r>
        <w:rPr>
          <w:rFonts w:ascii="Times New Roman" w:eastAsia="Times New Roman" w:hAnsi="Times New Roman"/>
          <w:b/>
          <w:bCs/>
          <w:noProof/>
          <w:color w:val="000000"/>
          <w:sz w:val="28"/>
          <w:szCs w:val="28"/>
        </w:rPr>
        <w:t>Sửa đổi, bổ sung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Bảng giá tính lệ phí trước bạ ban hành kèm theo</w:t>
      </w:r>
    </w:p>
    <w:p w:rsidR="00EB49B8" w:rsidRDefault="00C91733">
      <w:pPr>
        <w:shd w:val="clear" w:color="auto" w:fill="FFFFFF"/>
        <w:spacing w:after="0" w:line="240" w:lineRule="auto"/>
        <w:ind w:leftChars="-122" w:left="-268" w:right="-196" w:firstLineChars="31" w:firstLine="87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Quyết định số 97/2025/QĐ-UBND ngày 21/12/2025 của UBND tỉnh</w:t>
      </w:r>
    </w:p>
    <w:p w:rsidR="00EB49B8" w:rsidRDefault="00EB49B8">
      <w:pPr>
        <w:shd w:val="clear" w:color="auto" w:fill="FFFFFF"/>
        <w:spacing w:after="0" w:line="240" w:lineRule="auto"/>
        <w:ind w:leftChars="-122" w:left="-268" w:right="-196" w:firstLineChars="31" w:firstLine="87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EB49B8" w:rsidRDefault="00EB49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EB49B8" w:rsidRDefault="00C91733" w:rsidP="002A6856">
      <w:pPr>
        <w:shd w:val="clear" w:color="auto" w:fill="FFFFFF"/>
        <w:spacing w:after="40"/>
        <w:ind w:left="720"/>
        <w:jc w:val="both"/>
        <w:rPr>
          <w:rFonts w:ascii="Times New Roman" w:eastAsia="Times New Roman" w:hAnsi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i/>
          <w:color w:val="000000" w:themeColor="text1"/>
          <w:sz w:val="28"/>
          <w:szCs w:val="28"/>
        </w:rPr>
        <w:t xml:space="preserve">Căn cứ Luật Tổ chức chính quyền địa phương </w:t>
      </w:r>
      <w:r>
        <w:rPr>
          <w:rFonts w:ascii="Times New Roman" w:eastAsia="Times New Roman" w:hAnsi="Times New Roman"/>
          <w:bCs/>
          <w:i/>
          <w:sz w:val="28"/>
          <w:szCs w:val="28"/>
        </w:rPr>
        <w:t>số 72/2025/QH15;</w:t>
      </w:r>
    </w:p>
    <w:p w:rsidR="00EB49B8" w:rsidRDefault="00C91733" w:rsidP="002A6856">
      <w:pPr>
        <w:shd w:val="clear" w:color="auto" w:fill="FFFFFF"/>
        <w:spacing w:after="40"/>
        <w:ind w:firstLine="720"/>
        <w:jc w:val="both"/>
        <w:rPr>
          <w:rFonts w:asciiTheme="majorHAnsi" w:eastAsia="Times New Roman" w:hAnsiTheme="majorHAnsi" w:cstheme="majorHAnsi"/>
          <w:i/>
          <w:color w:val="FF0000"/>
          <w:sz w:val="28"/>
          <w:szCs w:val="28"/>
        </w:rPr>
      </w:pPr>
      <w:r>
        <w:rPr>
          <w:rFonts w:ascii="Times New Roman" w:eastAsia="Times New Roman" w:hAnsi="Times New Roman"/>
          <w:bCs/>
          <w:i/>
          <w:color w:val="000000" w:themeColor="text1"/>
          <w:sz w:val="28"/>
          <w:szCs w:val="28"/>
        </w:rPr>
        <w:t xml:space="preserve">Căn cứ Luật ban hành văn bản quy phạm pháp </w:t>
      </w:r>
      <w:r>
        <w:rPr>
          <w:rFonts w:asciiTheme="majorHAnsi" w:eastAsia="Times New Roman" w:hAnsiTheme="majorHAnsi" w:cstheme="majorHAnsi"/>
          <w:bCs/>
          <w:i/>
          <w:color w:val="000000" w:themeColor="text1"/>
          <w:sz w:val="28"/>
          <w:szCs w:val="28"/>
        </w:rPr>
        <w:t>luật số 64/2025/QH15 được sửa đổi, bổ sung bởi Luật số 87/2025/QH15;</w:t>
      </w:r>
    </w:p>
    <w:p w:rsidR="00EB49B8" w:rsidRDefault="00C91733" w:rsidP="002A6856">
      <w:pPr>
        <w:shd w:val="clear" w:color="auto" w:fill="FFFFFF"/>
        <w:spacing w:after="40"/>
        <w:ind w:left="720"/>
        <w:jc w:val="both"/>
        <w:rPr>
          <w:rFonts w:ascii="Times New Roman" w:eastAsia="Times New Roman" w:hAnsi="Times New Roman"/>
          <w:bCs/>
          <w:i/>
          <w:color w:val="FF0000"/>
          <w:sz w:val="28"/>
          <w:szCs w:val="28"/>
        </w:rPr>
      </w:pPr>
      <w:r>
        <w:rPr>
          <w:rFonts w:ascii="Times New Roman" w:eastAsia="Times New Roman" w:hAnsi="Times New Roman"/>
          <w:bCs/>
          <w:i/>
          <w:color w:val="000000" w:themeColor="text1"/>
          <w:sz w:val="28"/>
          <w:szCs w:val="28"/>
        </w:rPr>
        <w:t>Căn cứ Luật Phí và Lệ phí số 97/2015/QH13;</w:t>
      </w:r>
    </w:p>
    <w:p w:rsidR="00EB49B8" w:rsidRDefault="00C91733" w:rsidP="002A6856">
      <w:pPr>
        <w:pStyle w:val="Default"/>
        <w:spacing w:after="40" w:line="276" w:lineRule="auto"/>
        <w:rPr>
          <w:rFonts w:asciiTheme="majorHAnsi" w:hAnsiTheme="majorHAnsi" w:cstheme="majorHAnsi"/>
          <w:sz w:val="28"/>
          <w:szCs w:val="28"/>
        </w:rPr>
      </w:pPr>
      <w:r>
        <w:t xml:space="preserve"> </w:t>
      </w:r>
      <w:r>
        <w:tab/>
      </w:r>
      <w:r>
        <w:rPr>
          <w:rFonts w:asciiTheme="majorHAnsi" w:hAnsiTheme="majorHAnsi" w:cstheme="majorHAnsi"/>
          <w:i/>
          <w:iCs/>
          <w:sz w:val="28"/>
          <w:szCs w:val="28"/>
        </w:rPr>
        <w:t xml:space="preserve">Căn cứ Nghị định số 10/2022/NĐ-CP của Chính phủ quy định về lệ phí trước bạ được sửa đổi, bổ sung bởi Nghị định số 175/2025/NĐ-CP; </w:t>
      </w:r>
    </w:p>
    <w:p w:rsidR="00EB49B8" w:rsidRDefault="00C91733" w:rsidP="002A6856">
      <w:pPr>
        <w:shd w:val="clear" w:color="auto" w:fill="FFFFFF"/>
        <w:spacing w:after="40"/>
        <w:ind w:firstLine="720"/>
        <w:jc w:val="both"/>
        <w:rPr>
          <w:rFonts w:asciiTheme="majorHAnsi" w:hAnsiTheme="majorHAnsi" w:cstheme="majorHAnsi"/>
          <w:i/>
          <w:iCs/>
          <w:sz w:val="28"/>
          <w:szCs w:val="28"/>
        </w:rPr>
      </w:pPr>
      <w:r>
        <w:rPr>
          <w:rFonts w:asciiTheme="majorHAnsi" w:hAnsiTheme="majorHAnsi" w:cstheme="majorHAnsi"/>
          <w:i/>
          <w:iCs/>
          <w:sz w:val="28"/>
          <w:szCs w:val="28"/>
        </w:rPr>
        <w:t xml:space="preserve">Căn cứ Thông tư số 13/2022/TT-BTC của Bộ trưởng Bộ Tài chính quy định chi tiết một số điều của Nghị định số 10/2022/NĐ-CP của Chính phủ quy định về lệ phí trước bạ được sửa đổi, bổ sung bởi Thông tư số 67/2025/TT-BTC; </w:t>
      </w:r>
    </w:p>
    <w:p w:rsidR="00EB49B8" w:rsidRDefault="00C91733" w:rsidP="002A6856">
      <w:pPr>
        <w:pStyle w:val="NormalWeb"/>
        <w:spacing w:after="40"/>
        <w:ind w:firstLine="709"/>
        <w:jc w:val="both"/>
        <w:rPr>
          <w:rFonts w:eastAsia="Times New Roman"/>
          <w:i/>
          <w:iCs/>
          <w:sz w:val="28"/>
          <w:szCs w:val="28"/>
        </w:rPr>
      </w:pPr>
      <w:r>
        <w:rPr>
          <w:i/>
          <w:iCs/>
          <w:color w:val="000000"/>
          <w:sz w:val="28"/>
          <w:szCs w:val="28"/>
          <w:lang w:val="pt-BR"/>
        </w:rPr>
        <w:t xml:space="preserve">Theo đề nghị của Trưởng Thuế tỉnh Hà Tĩnh tại Tờ trình số      /TTr-HTI ngày     /    /2026 về việc đề nghị ban hành Quyết định Bảng giá tính lệ phí trước bạ sửa đổi, bổ sung đối với ô tô, xe máy trên địa bàn tỉnh Hà Tĩnh (kèm </w:t>
      </w:r>
      <w:r>
        <w:rPr>
          <w:rFonts w:eastAsia="Times New Roman"/>
          <w:i/>
          <w:iCs/>
          <w:sz w:val="28"/>
          <w:szCs w:val="28"/>
        </w:rPr>
        <w:t>Báo cáo thẩm định số      /BC-STP ngày      /     /2026 của Sở Tư pháp);</w:t>
      </w:r>
    </w:p>
    <w:p w:rsidR="00EB49B8" w:rsidRDefault="00C91733" w:rsidP="002A6856">
      <w:pPr>
        <w:pStyle w:val="NormalWeb"/>
        <w:spacing w:after="40"/>
        <w:ind w:firstLine="709"/>
        <w:jc w:val="both"/>
        <w:rPr>
          <w:rFonts w:eastAsia="Times New Roman"/>
          <w:i/>
          <w:iCs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 xml:space="preserve">Ủy ban nhân dân tỉnh ban hành Quyết định </w:t>
      </w:r>
      <w:r w:rsidR="00C11696">
        <w:rPr>
          <w:rFonts w:eastAsia="Times New Roman"/>
          <w:i/>
          <w:iCs/>
          <w:sz w:val="28"/>
          <w:szCs w:val="28"/>
        </w:rPr>
        <w:t>s</w:t>
      </w:r>
      <w:bookmarkStart w:id="0" w:name="_GoBack"/>
      <w:bookmarkEnd w:id="0"/>
      <w:r>
        <w:rPr>
          <w:rFonts w:eastAsia="Times New Roman"/>
          <w:i/>
          <w:iCs/>
          <w:sz w:val="28"/>
          <w:szCs w:val="28"/>
        </w:rPr>
        <w:t>ửa đổi, bổ sung Bảng giá tính lệ phí trước bạ ban hành kèm theo Quyết định số 97/2025/QĐ-UBND của UBND tỉnh.</w:t>
      </w:r>
    </w:p>
    <w:p w:rsidR="00EB49B8" w:rsidRDefault="00EB49B8" w:rsidP="002A6856">
      <w:pPr>
        <w:pStyle w:val="BodyText"/>
        <w:spacing w:after="40" w:line="276" w:lineRule="auto"/>
        <w:ind w:firstLine="709"/>
        <w:jc w:val="center"/>
        <w:rPr>
          <w:rFonts w:eastAsia="Times New Roman"/>
          <w:b/>
          <w:bCs/>
          <w:color w:val="000000"/>
          <w:sz w:val="10"/>
          <w:lang w:val="vi-VN"/>
        </w:rPr>
      </w:pPr>
    </w:p>
    <w:p w:rsidR="00EB49B8" w:rsidRDefault="00C91733" w:rsidP="002A6856">
      <w:pPr>
        <w:spacing w:after="40"/>
        <w:ind w:firstLine="709"/>
        <w:jc w:val="both"/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Điều 1. Sửa đổi, bổ sung một số khoản của Điều 1 Quyết định số 97/2025/QĐ-UBND</w:t>
      </w:r>
      <w:r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</w:rPr>
        <w:t>:</w:t>
      </w:r>
    </w:p>
    <w:p w:rsidR="00EB49B8" w:rsidRDefault="00C91733" w:rsidP="002A6856">
      <w:pPr>
        <w:spacing w:after="40"/>
        <w:ind w:firstLine="720"/>
        <w:jc w:val="both"/>
        <w:rPr>
          <w:rFonts w:ascii="Times New Roman" w:hAnsi="Times New Roman"/>
          <w:bCs/>
          <w:sz w:val="28"/>
          <w:szCs w:val="28"/>
          <w:lang w:val="nl-NL"/>
        </w:rPr>
      </w:pPr>
      <w:bookmarkStart w:id="1" w:name="dieu_2"/>
      <w:r>
        <w:rPr>
          <w:rFonts w:ascii="Times New Roman" w:hAnsi="Times New Roman"/>
          <w:bCs/>
          <w:sz w:val="28"/>
          <w:szCs w:val="28"/>
          <w:lang w:val="nl-NL"/>
        </w:rPr>
        <w:t>1. Phụ lục I: Bảng giá ô tô chở người từ 9 chỗ ngồi trở xuống;</w:t>
      </w:r>
    </w:p>
    <w:p w:rsidR="00EB49B8" w:rsidRDefault="00C91733" w:rsidP="002A6856">
      <w:pPr>
        <w:spacing w:after="40"/>
        <w:ind w:firstLine="720"/>
        <w:jc w:val="both"/>
        <w:rPr>
          <w:rFonts w:ascii="Times New Roman" w:hAnsi="Times New Roman"/>
          <w:bCs/>
          <w:sz w:val="28"/>
          <w:szCs w:val="28"/>
          <w:lang w:val="nl-NL"/>
        </w:rPr>
      </w:pPr>
      <w:r>
        <w:rPr>
          <w:rFonts w:ascii="Times New Roman" w:hAnsi="Times New Roman"/>
          <w:bCs/>
          <w:sz w:val="28"/>
          <w:szCs w:val="28"/>
          <w:lang w:val="nl-NL"/>
        </w:rPr>
        <w:t>2. Phụ lục II: Bảng giá ô tô pick up, ô tô tải van;</w:t>
      </w:r>
    </w:p>
    <w:p w:rsidR="00EB49B8" w:rsidRDefault="00C91733" w:rsidP="002A6856">
      <w:pPr>
        <w:spacing w:after="40"/>
        <w:ind w:firstLine="720"/>
        <w:jc w:val="both"/>
        <w:rPr>
          <w:rFonts w:ascii="Times New Roman" w:hAnsi="Times New Roman"/>
          <w:bCs/>
          <w:sz w:val="28"/>
          <w:szCs w:val="28"/>
          <w:lang w:val="nl-NL"/>
        </w:rPr>
      </w:pPr>
      <w:r>
        <w:rPr>
          <w:rFonts w:ascii="Times New Roman" w:hAnsi="Times New Roman"/>
          <w:bCs/>
          <w:sz w:val="28"/>
          <w:szCs w:val="28"/>
          <w:lang w:val="nl-NL"/>
        </w:rPr>
        <w:t>3. Phụ lục I</w:t>
      </w:r>
      <w:r w:rsidR="002A6856">
        <w:rPr>
          <w:rFonts w:ascii="Times New Roman" w:hAnsi="Times New Roman"/>
          <w:bCs/>
          <w:sz w:val="28"/>
          <w:szCs w:val="28"/>
          <w:lang w:val="nl-NL"/>
        </w:rPr>
        <w:t>V</w:t>
      </w:r>
      <w:r>
        <w:rPr>
          <w:rFonts w:ascii="Times New Roman" w:hAnsi="Times New Roman"/>
          <w:bCs/>
          <w:sz w:val="28"/>
          <w:szCs w:val="28"/>
          <w:lang w:val="nl-NL"/>
        </w:rPr>
        <w:t>: Bảng giá ô tô vận tải hàng hóa (trừ ô tô pick up, ô tô tải van);</w:t>
      </w:r>
    </w:p>
    <w:p w:rsidR="00EB49B8" w:rsidRDefault="00C91733" w:rsidP="002A6856">
      <w:pPr>
        <w:spacing w:after="40"/>
        <w:ind w:firstLine="720"/>
        <w:jc w:val="both"/>
        <w:rPr>
          <w:rFonts w:ascii="Times New Roman" w:hAnsi="Times New Roman"/>
          <w:bCs/>
          <w:sz w:val="28"/>
          <w:szCs w:val="28"/>
          <w:lang w:val="nl-NL"/>
        </w:rPr>
      </w:pPr>
      <w:r>
        <w:rPr>
          <w:rFonts w:ascii="Times New Roman" w:hAnsi="Times New Roman"/>
          <w:bCs/>
          <w:sz w:val="28"/>
          <w:szCs w:val="28"/>
          <w:lang w:val="nl-NL"/>
        </w:rPr>
        <w:t>4. Phụ lục V</w:t>
      </w:r>
      <w:r w:rsidR="002A6856">
        <w:rPr>
          <w:rFonts w:ascii="Times New Roman" w:hAnsi="Times New Roman"/>
          <w:bCs/>
          <w:sz w:val="28"/>
          <w:szCs w:val="28"/>
          <w:lang w:val="nl-NL"/>
        </w:rPr>
        <w:t>I</w:t>
      </w:r>
      <w:r>
        <w:rPr>
          <w:rFonts w:ascii="Times New Roman" w:hAnsi="Times New Roman"/>
          <w:bCs/>
          <w:sz w:val="28"/>
          <w:szCs w:val="28"/>
          <w:lang w:val="nl-NL"/>
        </w:rPr>
        <w:t>: Bảng giá xe máy;</w:t>
      </w:r>
    </w:p>
    <w:p w:rsidR="00EB49B8" w:rsidRDefault="00C91733" w:rsidP="002A6856">
      <w:pPr>
        <w:pStyle w:val="NormalWeb"/>
        <w:spacing w:after="40"/>
        <w:ind w:firstLine="709"/>
        <w:jc w:val="both"/>
        <w:rPr>
          <w:rFonts w:eastAsia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/>
          <w:b/>
          <w:bCs/>
          <w:color w:val="000000" w:themeColor="text1"/>
          <w:sz w:val="28"/>
          <w:szCs w:val="28"/>
          <w:lang w:val="vi-VN"/>
        </w:rPr>
        <w:t xml:space="preserve">Điều </w:t>
      </w:r>
      <w:r w:rsidR="002A6856">
        <w:rPr>
          <w:rFonts w:eastAsia="Times New Roman"/>
          <w:b/>
          <w:bCs/>
          <w:color w:val="000000" w:themeColor="text1"/>
          <w:sz w:val="28"/>
          <w:szCs w:val="28"/>
        </w:rPr>
        <w:t>2</w:t>
      </w:r>
      <w:r>
        <w:rPr>
          <w:rFonts w:eastAsia="Times New Roman"/>
          <w:b/>
          <w:bCs/>
          <w:color w:val="000000" w:themeColor="text1"/>
          <w:sz w:val="28"/>
          <w:szCs w:val="28"/>
          <w:lang w:val="vi-VN"/>
        </w:rPr>
        <w:t>.</w:t>
      </w:r>
      <w:bookmarkEnd w:id="1"/>
      <w:r>
        <w:rPr>
          <w:rFonts w:eastAsia="Times New Roman"/>
          <w:b/>
          <w:bCs/>
          <w:color w:val="000000" w:themeColor="text1"/>
          <w:sz w:val="28"/>
          <w:szCs w:val="28"/>
          <w:lang w:val="vi-VN"/>
        </w:rPr>
        <w:t> </w:t>
      </w:r>
      <w:bookmarkStart w:id="2" w:name="dieu_3_name"/>
      <w:r>
        <w:rPr>
          <w:rFonts w:eastAsia="Times New Roman"/>
          <w:b/>
          <w:bCs/>
          <w:color w:val="000000" w:themeColor="text1"/>
          <w:sz w:val="28"/>
          <w:szCs w:val="28"/>
        </w:rPr>
        <w:t>Điều khoản thi hành</w:t>
      </w:r>
    </w:p>
    <w:p w:rsidR="00EB49B8" w:rsidRDefault="00C91733" w:rsidP="002A6856">
      <w:pPr>
        <w:pStyle w:val="NormalWeb"/>
        <w:spacing w:after="40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 xml:space="preserve">1. </w:t>
      </w:r>
      <w:r>
        <w:rPr>
          <w:rFonts w:eastAsia="Times New Roman"/>
          <w:color w:val="000000" w:themeColor="text1"/>
          <w:sz w:val="28"/>
          <w:szCs w:val="28"/>
          <w:lang w:val="vi-VN"/>
        </w:rPr>
        <w:t>Quyết định này có hiệu lực kể từ ngày</w:t>
      </w:r>
      <w:r>
        <w:rPr>
          <w:rFonts w:eastAsia="Times New Roman"/>
          <w:color w:val="000000" w:themeColor="text1"/>
          <w:sz w:val="28"/>
          <w:szCs w:val="28"/>
        </w:rPr>
        <w:t xml:space="preserve">     tháng </w:t>
      </w:r>
      <w:r w:rsidR="002A6856">
        <w:rPr>
          <w:rFonts w:eastAsia="Times New Roman"/>
          <w:color w:val="000000" w:themeColor="text1"/>
          <w:sz w:val="28"/>
          <w:szCs w:val="28"/>
        </w:rPr>
        <w:t xml:space="preserve">   </w:t>
      </w:r>
      <w:r>
        <w:rPr>
          <w:rFonts w:eastAsia="Times New Roman"/>
          <w:color w:val="000000" w:themeColor="text1"/>
          <w:sz w:val="28"/>
          <w:szCs w:val="28"/>
        </w:rPr>
        <w:t xml:space="preserve"> năm 2026</w:t>
      </w:r>
      <w:r>
        <w:rPr>
          <w:rFonts w:eastAsia="Times New Roman"/>
          <w:color w:val="000000" w:themeColor="text1"/>
          <w:sz w:val="28"/>
          <w:szCs w:val="28"/>
          <w:lang w:val="vi-VN"/>
        </w:rPr>
        <w:t>.</w:t>
      </w:r>
      <w:bookmarkEnd w:id="2"/>
      <w:r>
        <w:rPr>
          <w:rFonts w:eastAsia="Times New Roman"/>
          <w:color w:val="000000" w:themeColor="text1"/>
          <w:sz w:val="28"/>
          <w:szCs w:val="28"/>
        </w:rPr>
        <w:t xml:space="preserve"> </w:t>
      </w:r>
    </w:p>
    <w:p w:rsidR="002A6856" w:rsidRPr="002A6856" w:rsidRDefault="00C91733" w:rsidP="002A6856">
      <w:pPr>
        <w:spacing w:after="40"/>
        <w:ind w:firstLine="71"/>
        <w:jc w:val="both"/>
        <w:rPr>
          <w:rFonts w:asciiTheme="majorHAnsi" w:eastAsia="Times New Roman" w:hAnsiTheme="majorHAnsi" w:cstheme="majorHAnsi"/>
          <w:sz w:val="28"/>
          <w:szCs w:val="28"/>
        </w:rPr>
      </w:pPr>
      <w:r>
        <w:rPr>
          <w:rFonts w:asciiTheme="majorHAnsi" w:eastAsia="Times New Roman" w:hAnsiTheme="majorHAnsi" w:cstheme="majorHAnsi"/>
          <w:sz w:val="28"/>
          <w:szCs w:val="28"/>
        </w:rPr>
        <w:t xml:space="preserve">  </w:t>
      </w:r>
      <w:r>
        <w:rPr>
          <w:rFonts w:asciiTheme="majorHAnsi" w:eastAsia="Times New Roman" w:hAnsiTheme="majorHAnsi" w:cstheme="majorHAnsi"/>
          <w:sz w:val="28"/>
          <w:szCs w:val="28"/>
        </w:rPr>
        <w:tab/>
        <w:t xml:space="preserve">2. </w:t>
      </w:r>
      <w:r w:rsidR="002A6856" w:rsidRPr="002A6856">
        <w:rPr>
          <w:rFonts w:asciiTheme="majorHAnsi" w:eastAsia="Times New Roman" w:hAnsiTheme="majorHAnsi" w:cstheme="majorHAnsi"/>
          <w:sz w:val="28"/>
          <w:szCs w:val="28"/>
        </w:rPr>
        <w:t xml:space="preserve">Chánh Văn phòng Ủy ban nhân dân tỉnh; Trưởng Thuế tỉnh Hà Tĩnh; </w:t>
      </w:r>
    </w:p>
    <w:p w:rsidR="002A6856" w:rsidRPr="002A6856" w:rsidRDefault="002A6856" w:rsidP="002A6856">
      <w:pPr>
        <w:spacing w:after="40"/>
        <w:ind w:firstLine="71"/>
        <w:jc w:val="both"/>
        <w:rPr>
          <w:rFonts w:asciiTheme="majorHAnsi" w:eastAsia="Times New Roman" w:hAnsiTheme="majorHAnsi" w:cstheme="majorHAnsi"/>
          <w:sz w:val="28"/>
          <w:szCs w:val="28"/>
        </w:rPr>
      </w:pPr>
      <w:r w:rsidRPr="002A6856">
        <w:rPr>
          <w:rFonts w:asciiTheme="majorHAnsi" w:eastAsia="Times New Roman" w:hAnsiTheme="majorHAnsi" w:cstheme="majorHAnsi"/>
          <w:sz w:val="28"/>
          <w:szCs w:val="28"/>
        </w:rPr>
        <w:t xml:space="preserve">Giám đốc Sở Tài chính; Giám đốc (Thủ trưởng) </w:t>
      </w:r>
      <w:r>
        <w:rPr>
          <w:rFonts w:asciiTheme="majorHAnsi" w:eastAsia="Times New Roman" w:hAnsiTheme="majorHAnsi" w:cstheme="majorHAnsi"/>
          <w:sz w:val="28"/>
          <w:szCs w:val="28"/>
        </w:rPr>
        <w:t xml:space="preserve">các sở, ban, ngành, đơn vị cấp </w:t>
      </w:r>
    </w:p>
    <w:p w:rsidR="002A6856" w:rsidRPr="002A6856" w:rsidRDefault="002A6856" w:rsidP="002A6856">
      <w:pPr>
        <w:spacing w:after="40"/>
        <w:ind w:firstLine="71"/>
        <w:jc w:val="both"/>
        <w:rPr>
          <w:rFonts w:asciiTheme="majorHAnsi" w:eastAsia="Times New Roman" w:hAnsiTheme="majorHAnsi" w:cstheme="majorHAnsi"/>
          <w:sz w:val="28"/>
          <w:szCs w:val="28"/>
        </w:rPr>
      </w:pPr>
      <w:r w:rsidRPr="002A6856">
        <w:rPr>
          <w:rFonts w:asciiTheme="majorHAnsi" w:eastAsia="Times New Roman" w:hAnsiTheme="majorHAnsi" w:cstheme="majorHAnsi"/>
          <w:sz w:val="28"/>
          <w:szCs w:val="28"/>
        </w:rPr>
        <w:t>tỉnh; Chủ tịch Ủy ban nhân dân các xã, phường; Thủ trưởng các cơ quan, đơn vị</w:t>
      </w:r>
    </w:p>
    <w:p w:rsidR="00EB49B8" w:rsidRDefault="002A6856" w:rsidP="002A6856">
      <w:pPr>
        <w:spacing w:after="40"/>
        <w:ind w:firstLine="71"/>
        <w:jc w:val="both"/>
        <w:rPr>
          <w:rFonts w:ascii="Times New Roman" w:hAnsi="Times New Roman"/>
          <w:color w:val="000000" w:themeColor="text1"/>
          <w:sz w:val="28"/>
          <w:szCs w:val="28"/>
          <w:lang w:val="nl-NL"/>
        </w:rPr>
      </w:pPr>
      <w:r w:rsidRPr="002A6856">
        <w:rPr>
          <w:rFonts w:asciiTheme="majorHAnsi" w:eastAsia="Times New Roman" w:hAnsiTheme="majorHAnsi" w:cstheme="majorHAnsi"/>
          <w:sz w:val="28"/>
          <w:szCs w:val="28"/>
        </w:rPr>
        <w:lastRenderedPageBreak/>
        <w:t xml:space="preserve">và các tổ chức, cá nhân có liên quan chịu trách nhiệm thi hành Quyết định này./. </w:t>
      </w:r>
    </w:p>
    <w:p w:rsidR="00EB49B8" w:rsidRDefault="00C91733">
      <w:pPr>
        <w:spacing w:after="60" w:line="240" w:lineRule="auto"/>
        <w:ind w:left="-289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 xml:space="preserve">                                                              </w:t>
      </w:r>
    </w:p>
    <w:tbl>
      <w:tblPr>
        <w:tblW w:w="5144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73"/>
      </w:tblGrid>
      <w:tr w:rsidR="00EB49B8">
        <w:trPr>
          <w:trHeight w:val="2744"/>
          <w:tblCellSpacing w:w="0" w:type="dxa"/>
        </w:trPr>
        <w:tc>
          <w:tcPr>
            <w:tcW w:w="2658" w:type="pct"/>
            <w:shd w:val="clear" w:color="auto" w:fill="FFFFFF"/>
          </w:tcPr>
          <w:p w:rsidR="00EB49B8" w:rsidRDefault="00C91733">
            <w:pPr>
              <w:spacing w:after="0" w:line="240" w:lineRule="auto"/>
              <w:ind w:right="-91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nl-NL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vi-VN"/>
              </w:rPr>
              <w:t>Nơi nhận:</w:t>
            </w:r>
          </w:p>
          <w:p w:rsidR="00EB49B8" w:rsidRDefault="00C91733">
            <w:pPr>
              <w:spacing w:after="0" w:line="240" w:lineRule="auto"/>
              <w:ind w:right="-86"/>
              <w:rPr>
                <w:rFonts w:ascii="Times New Roman" w:eastAsia="Times New Roman" w:hAnsi="Times New Roman"/>
                <w:bCs/>
                <w:iCs/>
                <w:color w:val="000000"/>
                <w:lang w:val="nl-NL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val="nl-NL"/>
              </w:rPr>
              <w:t>-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lang w:val="nl-NL"/>
              </w:rPr>
              <w:t>Như Điều 3;</w:t>
            </w:r>
          </w:p>
          <w:p w:rsidR="00EB49B8" w:rsidRDefault="00C91733">
            <w:pPr>
              <w:spacing w:after="0" w:line="240" w:lineRule="auto"/>
              <w:ind w:right="-86"/>
              <w:rPr>
                <w:rFonts w:ascii="Times New Roman" w:eastAsia="Times New Roman" w:hAnsi="Times New Roman"/>
                <w:bCs/>
                <w:iCs/>
                <w:color w:val="000000"/>
                <w:lang w:val="nl-NL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val="nl-NL"/>
              </w:rPr>
              <w:t>- Bộ Tài chính;</w:t>
            </w:r>
          </w:p>
          <w:p w:rsidR="00EB49B8" w:rsidRDefault="00C91733">
            <w:pPr>
              <w:spacing w:after="0" w:line="240" w:lineRule="auto"/>
              <w:ind w:right="-86"/>
              <w:rPr>
                <w:rFonts w:ascii="Times New Roman" w:eastAsia="Times New Roman" w:hAnsi="Times New Roman"/>
                <w:bCs/>
                <w:iCs/>
                <w:color w:val="000000"/>
                <w:lang w:val="nl-NL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val="nl-NL"/>
              </w:rPr>
              <w:t xml:space="preserve">- Cục Kiểm tra văn bản và Tổ chức thi hành pháp luật - Bộ Tư pháp; </w:t>
            </w:r>
          </w:p>
          <w:p w:rsidR="002A6856" w:rsidRDefault="002A6856" w:rsidP="002A6856">
            <w:pPr>
              <w:spacing w:after="0" w:line="240" w:lineRule="auto"/>
              <w:ind w:right="-86"/>
              <w:rPr>
                <w:rFonts w:ascii="Times New Roman" w:eastAsia="Times New Roman" w:hAnsi="Times New Roman"/>
                <w:bCs/>
                <w:iCs/>
                <w:color w:val="000000"/>
                <w:lang w:val="nl-NL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val="nl-NL"/>
              </w:rPr>
              <w:t>- Cục Thuế;</w:t>
            </w:r>
          </w:p>
          <w:p w:rsidR="002A6856" w:rsidRPr="002A6856" w:rsidRDefault="002A6856" w:rsidP="002A6856">
            <w:pPr>
              <w:spacing w:after="0" w:line="240" w:lineRule="auto"/>
              <w:ind w:right="-45"/>
              <w:rPr>
                <w:rFonts w:ascii="Times New Roman" w:eastAsia="Times New Roman" w:hAnsi="Times New Roman"/>
                <w:color w:val="000000"/>
                <w:lang w:val="vi-VN"/>
              </w:rPr>
            </w:pPr>
            <w:r w:rsidRPr="002A6856">
              <w:rPr>
                <w:rFonts w:ascii="Times New Roman" w:eastAsia="Times New Roman" w:hAnsi="Times New Roman"/>
                <w:color w:val="000000"/>
                <w:lang w:val="vi-VN"/>
              </w:rPr>
              <w:t>- TTr Tỉnh ủy, TTr HĐND tỉnh;</w:t>
            </w:r>
          </w:p>
          <w:p w:rsidR="002A6856" w:rsidRPr="002A6856" w:rsidRDefault="002A6856" w:rsidP="002A6856">
            <w:pPr>
              <w:spacing w:after="0" w:line="240" w:lineRule="auto"/>
              <w:ind w:right="-45"/>
              <w:rPr>
                <w:rFonts w:ascii="Times New Roman" w:eastAsia="Times New Roman" w:hAnsi="Times New Roman"/>
                <w:color w:val="000000"/>
                <w:lang w:val="vi-VN"/>
              </w:rPr>
            </w:pPr>
            <w:r w:rsidRPr="002A6856">
              <w:rPr>
                <w:rFonts w:ascii="Times New Roman" w:eastAsia="Times New Roman" w:hAnsi="Times New Roman"/>
                <w:color w:val="000000"/>
                <w:lang w:val="vi-VN"/>
              </w:rPr>
              <w:t>- Chủ tịch, các PCT UBND tỉnh;</w:t>
            </w:r>
          </w:p>
          <w:p w:rsidR="002A6856" w:rsidRPr="002A6856" w:rsidRDefault="002A6856" w:rsidP="002A6856">
            <w:pPr>
              <w:spacing w:after="0" w:line="240" w:lineRule="auto"/>
              <w:ind w:right="-45"/>
              <w:rPr>
                <w:rFonts w:ascii="Times New Roman" w:eastAsia="Times New Roman" w:hAnsi="Times New Roman"/>
                <w:color w:val="000000"/>
                <w:lang w:val="vi-VN"/>
              </w:rPr>
            </w:pPr>
            <w:r w:rsidRPr="002A6856">
              <w:rPr>
                <w:rFonts w:ascii="Times New Roman" w:eastAsia="Times New Roman" w:hAnsi="Times New Roman"/>
                <w:color w:val="000000"/>
                <w:lang w:val="vi-VN"/>
              </w:rPr>
              <w:t xml:space="preserve">- UBMTTQ Việt Nam tỉnh; </w:t>
            </w:r>
          </w:p>
          <w:p w:rsidR="002A6856" w:rsidRPr="002A6856" w:rsidRDefault="002A6856" w:rsidP="002A6856">
            <w:pPr>
              <w:spacing w:after="0" w:line="240" w:lineRule="auto"/>
              <w:ind w:right="-45"/>
              <w:rPr>
                <w:rFonts w:ascii="Times New Roman" w:eastAsia="Times New Roman" w:hAnsi="Times New Roman"/>
                <w:color w:val="000000"/>
                <w:lang w:val="vi-VN"/>
              </w:rPr>
            </w:pPr>
            <w:r w:rsidRPr="002A6856">
              <w:rPr>
                <w:rFonts w:ascii="Times New Roman" w:eastAsia="Times New Roman" w:hAnsi="Times New Roman"/>
                <w:color w:val="000000"/>
                <w:lang w:val="vi-VN"/>
              </w:rPr>
              <w:t>- Viện Kiểm sát nhân dân tỉnh Hà Tĩnh;</w:t>
            </w:r>
          </w:p>
          <w:p w:rsidR="002A6856" w:rsidRPr="002A6856" w:rsidRDefault="002A6856" w:rsidP="002A6856">
            <w:pPr>
              <w:spacing w:after="0" w:line="240" w:lineRule="auto"/>
              <w:ind w:right="-45"/>
              <w:rPr>
                <w:rFonts w:ascii="Times New Roman" w:eastAsia="Times New Roman" w:hAnsi="Times New Roman"/>
                <w:color w:val="000000"/>
                <w:lang w:val="vi-VN"/>
              </w:rPr>
            </w:pPr>
            <w:r w:rsidRPr="002A6856">
              <w:rPr>
                <w:rFonts w:ascii="Times New Roman" w:eastAsia="Times New Roman" w:hAnsi="Times New Roman"/>
                <w:color w:val="000000"/>
                <w:lang w:val="vi-VN"/>
              </w:rPr>
              <w:t>- Toà án nhân dân tỉnh Hà Tĩnh;</w:t>
            </w:r>
          </w:p>
          <w:p w:rsidR="002A6856" w:rsidRPr="002A6856" w:rsidRDefault="002A6856" w:rsidP="002A6856">
            <w:pPr>
              <w:spacing w:after="0" w:line="240" w:lineRule="auto"/>
              <w:ind w:right="-45"/>
              <w:rPr>
                <w:rFonts w:ascii="Times New Roman" w:eastAsia="Times New Roman" w:hAnsi="Times New Roman"/>
                <w:color w:val="000000"/>
                <w:lang w:val="vi-VN"/>
              </w:rPr>
            </w:pPr>
            <w:r w:rsidRPr="002A6856">
              <w:rPr>
                <w:rFonts w:ascii="Times New Roman" w:eastAsia="Times New Roman" w:hAnsi="Times New Roman"/>
                <w:color w:val="000000"/>
                <w:lang w:val="vi-VN"/>
              </w:rPr>
              <w:t>- Các Phó CVP UBND tỉnh;</w:t>
            </w:r>
          </w:p>
          <w:p w:rsidR="002A6856" w:rsidRPr="002A6856" w:rsidRDefault="002A6856" w:rsidP="002A6856">
            <w:pPr>
              <w:spacing w:after="0" w:line="240" w:lineRule="auto"/>
              <w:ind w:right="-45"/>
              <w:rPr>
                <w:rFonts w:ascii="Times New Roman" w:eastAsia="Times New Roman" w:hAnsi="Times New Roman"/>
                <w:color w:val="000000"/>
                <w:lang w:val="vi-VN"/>
              </w:rPr>
            </w:pPr>
            <w:r w:rsidRPr="002A6856">
              <w:rPr>
                <w:rFonts w:ascii="Times New Roman" w:eastAsia="Times New Roman" w:hAnsi="Times New Roman"/>
                <w:color w:val="000000"/>
                <w:lang w:val="vi-VN"/>
              </w:rPr>
              <w:t>- Văn phòng Tỉnh ủy;</w:t>
            </w:r>
          </w:p>
          <w:p w:rsidR="002A6856" w:rsidRPr="002A6856" w:rsidRDefault="002A6856" w:rsidP="002A6856">
            <w:pPr>
              <w:spacing w:after="0" w:line="240" w:lineRule="auto"/>
              <w:ind w:right="-45"/>
              <w:rPr>
                <w:rFonts w:ascii="Times New Roman" w:eastAsia="Times New Roman" w:hAnsi="Times New Roman"/>
                <w:color w:val="000000"/>
                <w:lang w:val="vi-VN"/>
              </w:rPr>
            </w:pPr>
            <w:r w:rsidRPr="002A6856">
              <w:rPr>
                <w:rFonts w:ascii="Times New Roman" w:eastAsia="Times New Roman" w:hAnsi="Times New Roman"/>
                <w:color w:val="000000"/>
                <w:lang w:val="vi-VN"/>
              </w:rPr>
              <w:t>- Văn phòng Đoàn Đại biểu Quốc hội và HĐND tỉnh;</w:t>
            </w:r>
          </w:p>
          <w:p w:rsidR="002A6856" w:rsidRPr="002A6856" w:rsidRDefault="002A6856" w:rsidP="002A6856">
            <w:pPr>
              <w:spacing w:after="0" w:line="240" w:lineRule="auto"/>
              <w:ind w:right="-45"/>
              <w:rPr>
                <w:rFonts w:ascii="Times New Roman" w:eastAsia="Times New Roman" w:hAnsi="Times New Roman"/>
                <w:color w:val="000000"/>
                <w:lang w:val="vi-VN"/>
              </w:rPr>
            </w:pPr>
            <w:r w:rsidRPr="002A6856">
              <w:rPr>
                <w:rFonts w:ascii="Times New Roman" w:eastAsia="Times New Roman" w:hAnsi="Times New Roman"/>
                <w:color w:val="000000"/>
                <w:lang w:val="vi-VN"/>
              </w:rPr>
              <w:t>- Các Thuế cơ sở;</w:t>
            </w:r>
          </w:p>
          <w:p w:rsidR="002A6856" w:rsidRPr="002A6856" w:rsidRDefault="002A6856" w:rsidP="002A6856">
            <w:pPr>
              <w:spacing w:after="0" w:line="240" w:lineRule="auto"/>
              <w:ind w:right="-45"/>
              <w:rPr>
                <w:rFonts w:ascii="Times New Roman" w:eastAsia="Times New Roman" w:hAnsi="Times New Roman"/>
                <w:color w:val="000000"/>
                <w:lang w:val="vi-VN"/>
              </w:rPr>
            </w:pPr>
            <w:r w:rsidRPr="002A6856">
              <w:rPr>
                <w:rFonts w:ascii="Times New Roman" w:eastAsia="Times New Roman" w:hAnsi="Times New Roman"/>
                <w:color w:val="000000"/>
                <w:lang w:val="vi-VN"/>
              </w:rPr>
              <w:t>- Cổng thông tin điện tử tỉnh;</w:t>
            </w:r>
          </w:p>
          <w:p w:rsidR="002A6856" w:rsidRPr="002A6856" w:rsidRDefault="002A6856" w:rsidP="002A6856">
            <w:pPr>
              <w:spacing w:after="0" w:line="240" w:lineRule="auto"/>
              <w:ind w:right="-45"/>
              <w:rPr>
                <w:rFonts w:ascii="Times New Roman" w:eastAsia="Times New Roman" w:hAnsi="Times New Roman"/>
                <w:color w:val="000000"/>
                <w:lang w:val="vi-VN"/>
              </w:rPr>
            </w:pPr>
            <w:r w:rsidRPr="002A6856">
              <w:rPr>
                <w:rFonts w:ascii="Times New Roman" w:eastAsia="Times New Roman" w:hAnsi="Times New Roman"/>
                <w:color w:val="000000"/>
                <w:lang w:val="vi-VN"/>
              </w:rPr>
              <w:t>- Trung tâm TT và XTHTĐT tỉnh;</w:t>
            </w:r>
          </w:p>
          <w:p w:rsidR="002A6856" w:rsidRDefault="002A6856" w:rsidP="002A6856">
            <w:pPr>
              <w:spacing w:after="0" w:line="240" w:lineRule="auto"/>
              <w:ind w:right="-86"/>
              <w:rPr>
                <w:rFonts w:ascii="Times New Roman" w:eastAsia="Times New Roman" w:hAnsi="Times New Roman"/>
                <w:color w:val="000000"/>
                <w:lang w:val="vi-VN"/>
              </w:rPr>
            </w:pPr>
            <w:r w:rsidRPr="002A6856">
              <w:rPr>
                <w:rFonts w:ascii="Times New Roman" w:eastAsia="Times New Roman" w:hAnsi="Times New Roman"/>
                <w:color w:val="000000"/>
                <w:lang w:val="vi-VN"/>
              </w:rPr>
              <w:t>- Báo và Phát thanh, truyền hình Hà Tĩnh;</w:t>
            </w:r>
          </w:p>
          <w:p w:rsidR="00EB49B8" w:rsidRDefault="00C91733" w:rsidP="002A6856">
            <w:pPr>
              <w:spacing w:after="0" w:line="240" w:lineRule="auto"/>
              <w:ind w:right="-86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- Lưu: VT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/>
              </w:rPr>
              <w:t>TH.</w:t>
            </w:r>
          </w:p>
        </w:tc>
        <w:tc>
          <w:tcPr>
            <w:tcW w:w="234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49B8" w:rsidRDefault="00C91733">
            <w:pPr>
              <w:spacing w:after="0" w:line="240" w:lineRule="auto"/>
              <w:ind w:left="-289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 xml:space="preserve">TM. ỦY BAN NHÂN DÂN                   </w:t>
            </w:r>
          </w:p>
          <w:p w:rsidR="00EB49B8" w:rsidRDefault="00C91733">
            <w:pPr>
              <w:spacing w:after="0" w:line="240" w:lineRule="auto"/>
              <w:ind w:left="-289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CHỦ TỊCH</w:t>
            </w:r>
          </w:p>
          <w:p w:rsidR="00EB49B8" w:rsidRDefault="00EB49B8">
            <w:pPr>
              <w:spacing w:after="0" w:line="240" w:lineRule="auto"/>
              <w:ind w:left="-28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vi-VN"/>
              </w:rPr>
            </w:pPr>
          </w:p>
          <w:p w:rsidR="00EB49B8" w:rsidRDefault="00EB49B8">
            <w:pPr>
              <w:spacing w:after="0" w:line="240" w:lineRule="auto"/>
              <w:ind w:left="-28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vi-VN"/>
              </w:rPr>
            </w:pPr>
          </w:p>
          <w:p w:rsidR="00EB49B8" w:rsidRDefault="00EB49B8">
            <w:pPr>
              <w:spacing w:after="0" w:line="240" w:lineRule="auto"/>
              <w:ind w:left="-28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vi-VN"/>
              </w:rPr>
            </w:pPr>
          </w:p>
          <w:p w:rsidR="00EB49B8" w:rsidRDefault="00EB49B8">
            <w:pPr>
              <w:spacing w:after="0" w:line="240" w:lineRule="auto"/>
              <w:ind w:left="-28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vi-VN"/>
              </w:rPr>
            </w:pPr>
          </w:p>
          <w:p w:rsidR="00EB49B8" w:rsidRDefault="00EB49B8">
            <w:pPr>
              <w:spacing w:after="0" w:line="240" w:lineRule="auto"/>
              <w:ind w:left="-28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vi-VN"/>
              </w:rPr>
            </w:pPr>
          </w:p>
          <w:p w:rsidR="00EB49B8" w:rsidRDefault="00EB49B8">
            <w:pPr>
              <w:spacing w:after="0" w:line="240" w:lineRule="auto"/>
              <w:ind w:left="-28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vi-VN"/>
              </w:rPr>
            </w:pPr>
          </w:p>
          <w:p w:rsidR="00EB49B8" w:rsidRDefault="00EB49B8">
            <w:pPr>
              <w:spacing w:after="0" w:line="240" w:lineRule="auto"/>
              <w:ind w:left="-28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EB49B8" w:rsidRDefault="00EB49B8">
      <w:pPr>
        <w:spacing w:after="0" w:line="240" w:lineRule="auto"/>
        <w:ind w:rightChars="63" w:right="139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EB49B8">
      <w:headerReference w:type="default" r:id="rId7"/>
      <w:pgSz w:w="11909" w:h="16834" w:code="9"/>
      <w:pgMar w:top="1134" w:right="1134" w:bottom="1134" w:left="1701" w:header="675" w:footer="67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06E" w:rsidRDefault="0044006E">
      <w:pPr>
        <w:spacing w:after="0" w:line="240" w:lineRule="auto"/>
      </w:pPr>
      <w:r>
        <w:separator/>
      </w:r>
    </w:p>
  </w:endnote>
  <w:endnote w:type="continuationSeparator" w:id="0">
    <w:p w:rsidR="0044006E" w:rsidRDefault="00440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06E" w:rsidRDefault="0044006E">
      <w:pPr>
        <w:spacing w:after="0" w:line="240" w:lineRule="auto"/>
      </w:pPr>
      <w:r>
        <w:separator/>
      </w:r>
    </w:p>
  </w:footnote>
  <w:footnote w:type="continuationSeparator" w:id="0">
    <w:p w:rsidR="0044006E" w:rsidRDefault="00440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5801396"/>
      <w:docPartObj>
        <w:docPartGallery w:val="Page Numbers (Top of Page)"/>
        <w:docPartUnique/>
      </w:docPartObj>
    </w:sdtPr>
    <w:sdtEndPr>
      <w:rPr>
        <w:rFonts w:asciiTheme="majorHAnsi" w:hAnsiTheme="majorHAnsi" w:cstheme="majorHAnsi"/>
        <w:noProof/>
        <w:sz w:val="24"/>
        <w:szCs w:val="24"/>
      </w:rPr>
    </w:sdtEndPr>
    <w:sdtContent>
      <w:p w:rsidR="00EB49B8" w:rsidRDefault="00C91733">
        <w:pPr>
          <w:pStyle w:val="Header"/>
          <w:jc w:val="center"/>
          <w:rPr>
            <w:rFonts w:asciiTheme="majorHAnsi" w:hAnsiTheme="majorHAnsi" w:cstheme="majorHAnsi"/>
            <w:sz w:val="24"/>
            <w:szCs w:val="24"/>
          </w:rPr>
        </w:pPr>
        <w:r>
          <w:rPr>
            <w:rFonts w:asciiTheme="majorHAnsi" w:hAnsiTheme="majorHAnsi" w:cstheme="majorHAnsi"/>
            <w:sz w:val="24"/>
            <w:szCs w:val="24"/>
          </w:rPr>
          <w:fldChar w:fldCharType="begin"/>
        </w:r>
        <w:r>
          <w:rPr>
            <w:rFonts w:asciiTheme="majorHAnsi" w:hAnsiTheme="majorHAnsi" w:cstheme="majorHAnsi"/>
            <w:sz w:val="24"/>
            <w:szCs w:val="24"/>
          </w:rPr>
          <w:instrText xml:space="preserve"> PAGE   \* MERGEFORMAT </w:instrText>
        </w:r>
        <w:r>
          <w:rPr>
            <w:rFonts w:asciiTheme="majorHAnsi" w:hAnsiTheme="majorHAnsi" w:cstheme="majorHAnsi"/>
            <w:sz w:val="24"/>
            <w:szCs w:val="24"/>
          </w:rPr>
          <w:fldChar w:fldCharType="separate"/>
        </w:r>
        <w:r w:rsidR="00C11696">
          <w:rPr>
            <w:rFonts w:asciiTheme="majorHAnsi" w:hAnsiTheme="majorHAnsi" w:cstheme="majorHAnsi"/>
            <w:noProof/>
            <w:sz w:val="24"/>
            <w:szCs w:val="24"/>
          </w:rPr>
          <w:t>2</w:t>
        </w:r>
        <w:r>
          <w:rPr>
            <w:rFonts w:asciiTheme="majorHAnsi" w:hAnsiTheme="majorHAnsi" w:cstheme="majorHAnsi"/>
            <w:noProof/>
            <w:sz w:val="24"/>
            <w:szCs w:val="24"/>
          </w:rPr>
          <w:fldChar w:fldCharType="end"/>
        </w:r>
      </w:p>
    </w:sdtContent>
  </w:sdt>
  <w:p w:rsidR="00EB49B8" w:rsidRDefault="00EB49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A3B1C"/>
    <w:multiLevelType w:val="multilevel"/>
    <w:tmpl w:val="BBA68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5E6C22"/>
    <w:multiLevelType w:val="hybridMultilevel"/>
    <w:tmpl w:val="98C43D9E"/>
    <w:lvl w:ilvl="0" w:tplc="F7308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612A9F"/>
    <w:multiLevelType w:val="hybridMultilevel"/>
    <w:tmpl w:val="DB5ACFDA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62516C"/>
    <w:multiLevelType w:val="hybridMultilevel"/>
    <w:tmpl w:val="7396B6C0"/>
    <w:lvl w:ilvl="0" w:tplc="898E919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9B8"/>
    <w:rsid w:val="001F313D"/>
    <w:rsid w:val="002A6856"/>
    <w:rsid w:val="003F1DD9"/>
    <w:rsid w:val="0044006E"/>
    <w:rsid w:val="00C11696"/>
    <w:rsid w:val="00C91733"/>
    <w:rsid w:val="00EB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1B457C"/>
  <w15:docId w15:val="{04FBB330-2396-4B74-8EB5-8682E6F98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el">
    <w:name w:val="label"/>
    <w:rPr>
      <w:lang w:val="en-US"/>
    </w:rPr>
  </w:style>
  <w:style w:type="paragraph" w:customStyle="1" w:styleId="Body">
    <w:name w:val="Body"/>
    <w:autoRedefine/>
    <w:pPr>
      <w:spacing w:beforeLines="50" w:afterLines="50" w:line="276" w:lineRule="auto"/>
      <w:ind w:firstLine="720"/>
      <w:jc w:val="both"/>
    </w:pPr>
    <w:rPr>
      <w:rFonts w:ascii="Times New Roman" w:eastAsia="Arial Unicode MS" w:hAnsi="Times New Roman"/>
      <w:bCs/>
      <w:snapToGrid w:val="0"/>
      <w:sz w:val="28"/>
      <w:szCs w:val="28"/>
      <w:u w:color="000000"/>
      <w:lang w:val="pt-PT" w:eastAsia="en-US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Pr>
      <w:sz w:val="22"/>
      <w:szCs w:val="22"/>
    </w:rPr>
  </w:style>
  <w:style w:type="paragraph" w:styleId="NormalWeb">
    <w:name w:val="Normal (Web)"/>
    <w:basedOn w:val="Normal"/>
    <w:uiPriority w:val="99"/>
    <w:unhideWhenUsed/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pPr>
      <w:spacing w:after="12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Times New Roman" w:hAnsi="Times New Roman"/>
      <w:sz w:val="28"/>
      <w:szCs w:val="28"/>
      <w:lang w:val="en-US"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Tong cuc Thue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Tong Cuc Thue</dc:creator>
  <cp:lastModifiedBy>Hoa, Nguyen Thi Thanh Hoa (TT&amp;KT3-HTI)</cp:lastModifiedBy>
  <cp:revision>83</cp:revision>
  <cp:lastPrinted>2025-12-01T08:34:00Z</cp:lastPrinted>
  <dcterms:created xsi:type="dcterms:W3CDTF">2025-11-16T03:02:00Z</dcterms:created>
  <dcterms:modified xsi:type="dcterms:W3CDTF">2026-10-20T02:06:00Z</dcterms:modified>
</cp:coreProperties>
</file>